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DB199" w14:textId="77777777" w:rsidR="008F2585" w:rsidRDefault="008F2585">
      <w:pPr>
        <w:rPr>
          <w:rFonts w:ascii="Alegreya" w:eastAsia="Alegreya" w:hAnsi="Alegreya" w:cs="Alegreya"/>
          <w:b/>
          <w:sz w:val="48"/>
          <w:szCs w:val="48"/>
        </w:rPr>
      </w:pPr>
    </w:p>
    <w:p w14:paraId="04333DB6" w14:textId="77777777" w:rsidR="008F2585" w:rsidRDefault="00834BB1">
      <w:pPr>
        <w:jc w:val="center"/>
        <w:rPr>
          <w:rFonts w:ascii="Alegreya" w:eastAsia="Alegreya" w:hAnsi="Alegreya" w:cs="Alegreya"/>
          <w:b/>
          <w:sz w:val="48"/>
          <w:szCs w:val="48"/>
        </w:rPr>
      </w:pPr>
      <w:r>
        <w:rPr>
          <w:rFonts w:ascii="Alegreya" w:eastAsia="Alegreya" w:hAnsi="Alegreya" w:cs="Alegreya"/>
          <w:b/>
          <w:sz w:val="48"/>
          <w:szCs w:val="48"/>
        </w:rPr>
        <w:t xml:space="preserve">NÅR </w:t>
      </w:r>
      <w:r w:rsidR="0055448F">
        <w:rPr>
          <w:rFonts w:ascii="Alegreya" w:eastAsia="Alegreya" w:hAnsi="Alegreya" w:cs="Alegreya"/>
          <w:b/>
          <w:sz w:val="48"/>
          <w:szCs w:val="48"/>
        </w:rPr>
        <w:t>JORDSKÆLVET</w:t>
      </w:r>
      <w:r>
        <w:rPr>
          <w:rFonts w:ascii="Alegreya" w:eastAsia="Alegreya" w:hAnsi="Alegreya" w:cs="Alegreya"/>
          <w:b/>
          <w:sz w:val="48"/>
          <w:szCs w:val="48"/>
        </w:rPr>
        <w:t xml:space="preserve"> RAMMER</w:t>
      </w:r>
    </w:p>
    <w:p w14:paraId="3CD31DCC" w14:textId="77777777" w:rsidR="0055448F" w:rsidRDefault="0055448F">
      <w:pPr>
        <w:jc w:val="center"/>
        <w:rPr>
          <w:rFonts w:ascii="Alegreya" w:eastAsia="Alegreya" w:hAnsi="Alegreya" w:cs="Alegreya"/>
          <w:b/>
          <w:sz w:val="48"/>
          <w:szCs w:val="48"/>
        </w:rPr>
      </w:pPr>
    </w:p>
    <w:p w14:paraId="0A2AFB2C" w14:textId="77777777" w:rsidR="008F2585" w:rsidRDefault="00834BB1">
      <w:r>
        <w:t xml:space="preserve">Japans Seismiske Institut registrerer den 9. januar 1995 tidligt om morgenen jordskælvsbølger på tre af deres seismografer. Den første vurdering er, at jordskælvet har været kraftigt, og der er mulighed for, at der vil være store skader på bygninger og muligvis også mange sårede og døde. </w:t>
      </w:r>
    </w:p>
    <w:p w14:paraId="2DF27537" w14:textId="77777777" w:rsidR="008F2585" w:rsidRDefault="008F2585"/>
    <w:p w14:paraId="49879B97" w14:textId="49A93342" w:rsidR="008F2585" w:rsidRDefault="00834BB1">
      <w:r>
        <w:t xml:space="preserve">I skal nu </w:t>
      </w:r>
      <w:r w:rsidR="0055448F">
        <w:t xml:space="preserve">undersøge hvor, hvor stort og hvor store skader der kan være sket, så evt. </w:t>
      </w:r>
      <w:r w:rsidR="00565A63">
        <w:t>n</w:t>
      </w:r>
      <w:r w:rsidR="0055448F">
        <w:t xml:space="preserve">ødhjælpsarbejde </w:t>
      </w:r>
      <w:r>
        <w:t xml:space="preserve">kan </w:t>
      </w:r>
      <w:r w:rsidR="0055448F">
        <w:t>igangsættes</w:t>
      </w:r>
      <w:r w:rsidR="0055448F">
        <w:br/>
      </w:r>
    </w:p>
    <w:p w14:paraId="7268DD2C" w14:textId="213EC91E" w:rsidR="008F2585" w:rsidRDefault="00565A63">
      <w:pPr>
        <w:numPr>
          <w:ilvl w:val="0"/>
          <w:numId w:val="5"/>
        </w:numPr>
        <w:contextualSpacing/>
      </w:pPr>
      <w:r>
        <w:t>L</w:t>
      </w:r>
      <w:r w:rsidR="00834BB1">
        <w:t>okalisere jordskælvets epicenter, så nødhjælpen kan sendes afsted mod det berørte område, og bestemme jordskælvets styrke på Richterskalaen, så I kan vurdere, hvor omfattende ødelæggelser nødhjælpsarbejderne vil møde.</w:t>
      </w:r>
    </w:p>
    <w:p w14:paraId="3BF9E1B6" w14:textId="77777777" w:rsidR="008F2585" w:rsidRDefault="0055448F">
      <w:r>
        <w:t xml:space="preserve">, </w:t>
      </w:r>
    </w:p>
    <w:p w14:paraId="7C54DF5A" w14:textId="77777777" w:rsidR="008F2585" w:rsidRDefault="008F2585"/>
    <w:p w14:paraId="5F097089" w14:textId="77777777" w:rsidR="008F2585" w:rsidRDefault="008F2585"/>
    <w:p w14:paraId="082F26E4" w14:textId="77777777" w:rsidR="008F2585" w:rsidRDefault="00834BB1">
      <w:pPr>
        <w:jc w:val="center"/>
        <w:rPr>
          <w:rFonts w:ascii="Alegreya" w:eastAsia="Alegreya" w:hAnsi="Alegreya" w:cs="Alegreya"/>
          <w:b/>
          <w:sz w:val="48"/>
          <w:szCs w:val="48"/>
        </w:rPr>
      </w:pPr>
      <w:r>
        <w:rPr>
          <w:rFonts w:ascii="Alegreya" w:eastAsia="Alegreya" w:hAnsi="Alegreya" w:cs="Alegreya"/>
          <w:b/>
          <w:noProof/>
          <w:sz w:val="48"/>
          <w:szCs w:val="48"/>
          <w:lang w:val="da-DK"/>
        </w:rPr>
        <w:drawing>
          <wp:inline distT="114300" distB="114300" distL="114300" distR="114300" wp14:anchorId="6F1ED957" wp14:editId="0D84C470">
            <wp:extent cx="5731200" cy="3873500"/>
            <wp:effectExtent l="0" t="0" r="0" b="0"/>
            <wp:docPr id="3" name="image7.png" descr="jordskælv2.png"/>
            <wp:cNvGraphicFramePr/>
            <a:graphic xmlns:a="http://schemas.openxmlformats.org/drawingml/2006/main">
              <a:graphicData uri="http://schemas.openxmlformats.org/drawingml/2006/picture">
                <pic:pic xmlns:pic="http://schemas.openxmlformats.org/drawingml/2006/picture">
                  <pic:nvPicPr>
                    <pic:cNvPr id="0" name="image7.png" descr="jordskælv2.png"/>
                    <pic:cNvPicPr preferRelativeResize="0"/>
                  </pic:nvPicPr>
                  <pic:blipFill>
                    <a:blip r:embed="rId7"/>
                    <a:srcRect/>
                    <a:stretch>
                      <a:fillRect/>
                    </a:stretch>
                  </pic:blipFill>
                  <pic:spPr>
                    <a:xfrm>
                      <a:off x="0" y="0"/>
                      <a:ext cx="5731200" cy="3873500"/>
                    </a:xfrm>
                    <a:prstGeom prst="rect">
                      <a:avLst/>
                    </a:prstGeom>
                    <a:ln/>
                  </pic:spPr>
                </pic:pic>
              </a:graphicData>
            </a:graphic>
          </wp:inline>
        </w:drawing>
      </w:r>
    </w:p>
    <w:p w14:paraId="13F3BA9E" w14:textId="77777777" w:rsidR="008F2585" w:rsidRDefault="008F2585">
      <w:pPr>
        <w:jc w:val="center"/>
        <w:rPr>
          <w:b/>
        </w:rPr>
      </w:pPr>
    </w:p>
    <w:p w14:paraId="084B054F" w14:textId="77777777" w:rsidR="0055448F" w:rsidRDefault="0055448F">
      <w:pPr>
        <w:rPr>
          <w:b/>
        </w:rPr>
      </w:pPr>
      <w:r>
        <w:rPr>
          <w:b/>
        </w:rPr>
        <w:br w:type="page"/>
      </w:r>
    </w:p>
    <w:p w14:paraId="41176D3C" w14:textId="77777777" w:rsidR="008F2585" w:rsidRDefault="00834BB1">
      <w:pPr>
        <w:rPr>
          <w:b/>
        </w:rPr>
      </w:pPr>
      <w:r>
        <w:rPr>
          <w:b/>
        </w:rPr>
        <w:lastRenderedPageBreak/>
        <w:t>Hvor er jordskælvets epicenter, og hvor kraftigt har det været?</w:t>
      </w:r>
    </w:p>
    <w:p w14:paraId="3AC65FDA" w14:textId="069DBB14" w:rsidR="008F2585" w:rsidRDefault="00834BB1">
      <w:r>
        <w:t xml:space="preserve">Et jordskælv udløses når spændinger mellem lithosfærepladerne pludselig udløses, og der sker en forskydning mellem pladerne. Det sted hvor jordskælvet udløses kaldes for </w:t>
      </w:r>
      <w:r w:rsidR="00874283">
        <w:rPr>
          <w:i/>
        </w:rPr>
        <w:t>hypo</w:t>
      </w:r>
      <w:r>
        <w:rPr>
          <w:i/>
        </w:rPr>
        <w:t>centret</w:t>
      </w:r>
      <w:r>
        <w:t xml:space="preserve"> og ud</w:t>
      </w:r>
      <w:r w:rsidR="0055448F">
        <w:t xml:space="preserve"> </w:t>
      </w:r>
      <w:r>
        <w:t xml:space="preserve">fra dette punkt bevæger jordskælvsbølgerne sig ud i alle retninger. </w:t>
      </w:r>
      <w:r w:rsidR="00874283">
        <w:t xml:space="preserve">Lodret over </w:t>
      </w:r>
      <w:r w:rsidR="006A60D2">
        <w:t xml:space="preserve">hypocentret, finder vi </w:t>
      </w:r>
      <w:r w:rsidR="006A60D2" w:rsidRPr="004E44D6">
        <w:rPr>
          <w:i/>
          <w:iCs/>
        </w:rPr>
        <w:t>epicentret</w:t>
      </w:r>
      <w:r w:rsidR="004E44D6">
        <w:t>.</w:t>
      </w:r>
      <w:r w:rsidR="006A60D2">
        <w:t xml:space="preserve"> </w:t>
      </w:r>
      <w:r>
        <w:t xml:space="preserve">Ved at aflæse tidsintervallet mellem primær- og sekundær-bølger (P- og S-bølger) på et seismogram, kan man bestemme afstanden til jordskælvet. Hvis man kan genfinde jordskælvsbølgerne på tre eller flere seismogammer kan man bestemme </w:t>
      </w:r>
      <w:r w:rsidR="004E44D6">
        <w:t>epicenterets</w:t>
      </w:r>
      <w:r>
        <w:t xml:space="preserve"> placering. I får tre seismogrammer udleveret, hvor man kan se P- og S-bølgerne. I skal nu aflæse dem og bestemme følgende:   </w:t>
      </w:r>
    </w:p>
    <w:p w14:paraId="67580BDB" w14:textId="77777777" w:rsidR="008F2585" w:rsidRDefault="008F2585"/>
    <w:p w14:paraId="37CBAC59" w14:textId="77777777" w:rsidR="008F2585" w:rsidRDefault="00834BB1">
      <w:pPr>
        <w:numPr>
          <w:ilvl w:val="0"/>
          <w:numId w:val="1"/>
        </w:numPr>
        <w:contextualSpacing/>
      </w:pPr>
      <w:r>
        <w:t>Hvor langt fra epicentret er de tre seismiske målestationer placeret?</w:t>
      </w:r>
    </w:p>
    <w:p w14:paraId="1B9F995E" w14:textId="77777777" w:rsidR="008F2585" w:rsidRDefault="00834BB1">
      <w:pPr>
        <w:numPr>
          <w:ilvl w:val="0"/>
          <w:numId w:val="1"/>
        </w:numPr>
        <w:contextualSpacing/>
      </w:pPr>
      <w:r>
        <w:t>Hvor er epicentret placeret?</w:t>
      </w:r>
    </w:p>
    <w:p w14:paraId="54CB661E" w14:textId="77777777" w:rsidR="008F2585" w:rsidRDefault="00834BB1">
      <w:pPr>
        <w:numPr>
          <w:ilvl w:val="0"/>
          <w:numId w:val="1"/>
        </w:numPr>
        <w:contextualSpacing/>
      </w:pPr>
      <w:r>
        <w:t>Hvilken styrke havde jordskælvet?</w:t>
      </w:r>
    </w:p>
    <w:p w14:paraId="1A1964DE" w14:textId="77777777" w:rsidR="008F2585" w:rsidRDefault="00834BB1">
      <w:pPr>
        <w:numPr>
          <w:ilvl w:val="0"/>
          <w:numId w:val="1"/>
        </w:numPr>
        <w:contextualSpacing/>
      </w:pPr>
      <w:r>
        <w:t xml:space="preserve">Hvor store ødelæggelser kan man forvente, når man nødhjælpen når frem? </w:t>
      </w:r>
    </w:p>
    <w:p w14:paraId="5B3F5590" w14:textId="77777777" w:rsidR="008F2585" w:rsidRDefault="008F2585"/>
    <w:p w14:paraId="27C26901" w14:textId="77777777" w:rsidR="008F2585" w:rsidRDefault="008F2585"/>
    <w:p w14:paraId="68431038" w14:textId="77777777" w:rsidR="008F2585" w:rsidRPr="0055448F" w:rsidRDefault="00834BB1">
      <w:pPr>
        <w:rPr>
          <w:b/>
          <w:sz w:val="28"/>
        </w:rPr>
      </w:pPr>
      <w:r w:rsidRPr="0055448F">
        <w:rPr>
          <w:b/>
          <w:sz w:val="28"/>
        </w:rPr>
        <w:t>Bestemmelse af epicenterets placering og jordskælvets styrke.</w:t>
      </w:r>
    </w:p>
    <w:p w14:paraId="6FD231C5" w14:textId="77777777" w:rsidR="008F2585" w:rsidRDefault="008F2585"/>
    <w:p w14:paraId="6DCC5550" w14:textId="77777777" w:rsidR="008F2585" w:rsidRDefault="00834BB1">
      <w:r>
        <w:t>Fremgangsmåde: Af de tre seismogrammer kan kan man identificere to bølgegrupper. Den første gruppe er P-bølger, som giver små udsving, men bevæger sig hurtigt gennem jorden. Den næste gruppe af er S-bølgerne, som typisk giver større udsving, men bevæger sig langsommere gennem jorden end P-bølgerne.</w:t>
      </w:r>
    </w:p>
    <w:p w14:paraId="52F1DCEA" w14:textId="77777777" w:rsidR="008F2585" w:rsidRPr="0055448F" w:rsidRDefault="00834BB1">
      <w:pPr>
        <w:rPr>
          <w:b/>
        </w:rPr>
      </w:pPr>
      <w:r w:rsidRPr="0055448F">
        <w:rPr>
          <w:b/>
        </w:rPr>
        <w:t>Bestemmelse af epicentret:</w:t>
      </w:r>
    </w:p>
    <w:p w14:paraId="23B4EAC8" w14:textId="77777777" w:rsidR="008F2585" w:rsidRDefault="00834BB1">
      <w:pPr>
        <w:numPr>
          <w:ilvl w:val="0"/>
          <w:numId w:val="4"/>
        </w:numPr>
        <w:contextualSpacing/>
      </w:pPr>
      <w:r>
        <w:t>Aflæs S-P-intervallet på de tre seismogrammer.</w:t>
      </w:r>
    </w:p>
    <w:p w14:paraId="6E9FB21A" w14:textId="77777777" w:rsidR="008F2585" w:rsidRDefault="00834BB1">
      <w:pPr>
        <w:numPr>
          <w:ilvl w:val="0"/>
          <w:numId w:val="4"/>
        </w:numPr>
        <w:contextualSpacing/>
      </w:pPr>
      <w:r>
        <w:t>Brug grafen til højre for seismogrammerne til at aflæse afstanden til epicentret fra hver af de tre seismografstationer.</w:t>
      </w:r>
    </w:p>
    <w:p w14:paraId="7F80792A" w14:textId="7449D2CD" w:rsidR="008F2585" w:rsidRDefault="00834BB1">
      <w:pPr>
        <w:numPr>
          <w:ilvl w:val="0"/>
          <w:numId w:val="4"/>
        </w:numPr>
        <w:contextualSpacing/>
      </w:pPr>
      <w:r>
        <w:t xml:space="preserve">Tegn en cirkel med radius af den aflæste afstand (punkt 2) med centrum ved hver af de tre seismografstationer på </w:t>
      </w:r>
      <w:r w:rsidR="00B821B5">
        <w:t xml:space="preserve">Google Earth Pro eller </w:t>
      </w:r>
      <w:r>
        <w:t>det vedlagte kort. Brug afstandsskalaen i bunden af kortet.</w:t>
      </w:r>
    </w:p>
    <w:p w14:paraId="7EB54BD9" w14:textId="77777777" w:rsidR="008F2585" w:rsidRDefault="00834BB1">
      <w:pPr>
        <w:numPr>
          <w:ilvl w:val="0"/>
          <w:numId w:val="4"/>
        </w:numPr>
        <w:contextualSpacing/>
      </w:pPr>
      <w:r>
        <w:t>Bestem epicentret (der hvor de tre cirkler skærer hinanden).</w:t>
      </w:r>
    </w:p>
    <w:p w14:paraId="0C2BACF6" w14:textId="77777777" w:rsidR="008F2585" w:rsidRDefault="008F2585"/>
    <w:p w14:paraId="029706DA" w14:textId="77777777" w:rsidR="008F2585" w:rsidRPr="0055448F" w:rsidRDefault="00834BB1">
      <w:pPr>
        <w:rPr>
          <w:b/>
        </w:rPr>
      </w:pPr>
      <w:r w:rsidRPr="0055448F">
        <w:rPr>
          <w:b/>
        </w:rPr>
        <w:t>Bestemmelse af jordskælvsstyrken:</w:t>
      </w:r>
    </w:p>
    <w:p w14:paraId="76EE967C" w14:textId="77777777" w:rsidR="008F2585" w:rsidRDefault="00834BB1">
      <w:pPr>
        <w:numPr>
          <w:ilvl w:val="0"/>
          <w:numId w:val="4"/>
        </w:numPr>
        <w:contextualSpacing/>
      </w:pPr>
      <w:r>
        <w:t>Aflæs den maksimale amplitude på de tre seismogrammer.</w:t>
      </w:r>
    </w:p>
    <w:p w14:paraId="3A100338" w14:textId="77777777" w:rsidR="008F2585" w:rsidRDefault="00834BB1">
      <w:pPr>
        <w:numPr>
          <w:ilvl w:val="0"/>
          <w:numId w:val="4"/>
        </w:numPr>
        <w:contextualSpacing/>
      </w:pPr>
      <w:r>
        <w:t xml:space="preserve">I Richterskala-diagrammet (s. </w:t>
      </w:r>
      <w:r w:rsidR="0055448F">
        <w:t>4</w:t>
      </w:r>
      <w:r>
        <w:t>) forbindes den aflæste afstand til epicentret (venstre akse) med den maksimale amplitude (højre akse) med en lige streg. Dette gøres for alle tre seismograf-stationer. Der hvor linjerne krydser den midterste akse jordskælvsstyrken aflæses. De tre linjer skal skære den midterste linje tæt på hinanden.</w:t>
      </w:r>
    </w:p>
    <w:p w14:paraId="1358429B" w14:textId="77777777" w:rsidR="008F2585" w:rsidRPr="0055448F" w:rsidRDefault="00834BB1">
      <w:pPr>
        <w:rPr>
          <w:b/>
        </w:rPr>
      </w:pPr>
      <w:r w:rsidRPr="0055448F">
        <w:rPr>
          <w:b/>
        </w:rPr>
        <w:t>Vurder omfanget af skaderne:</w:t>
      </w:r>
    </w:p>
    <w:p w14:paraId="3BFFDDD2" w14:textId="77777777" w:rsidR="008F2585" w:rsidRDefault="00834BB1">
      <w:pPr>
        <w:numPr>
          <w:ilvl w:val="0"/>
          <w:numId w:val="4"/>
        </w:numPr>
        <w:contextualSpacing/>
      </w:pPr>
      <w:r>
        <w:t xml:space="preserve">Brug tabellen på side </w:t>
      </w:r>
      <w:r w:rsidR="0055448F">
        <w:t>4</w:t>
      </w:r>
      <w:r>
        <w:t xml:space="preserve"> til at vurdere, hvor omfattende skaderne i er.</w:t>
      </w:r>
    </w:p>
    <w:p w14:paraId="61ED8CE4" w14:textId="77777777" w:rsidR="008F2585" w:rsidRDefault="008F2585"/>
    <w:p w14:paraId="7142EB3B" w14:textId="77777777" w:rsidR="0055448F" w:rsidRDefault="0055448F">
      <w:r>
        <w:br w:type="page"/>
      </w:r>
    </w:p>
    <w:p w14:paraId="2F471F8F" w14:textId="77777777" w:rsidR="008F2585" w:rsidRPr="0055448F" w:rsidRDefault="00834BB1">
      <w:pPr>
        <w:rPr>
          <w:b/>
        </w:rPr>
      </w:pPr>
      <w:r w:rsidRPr="0055448F">
        <w:rPr>
          <w:b/>
        </w:rPr>
        <w:lastRenderedPageBreak/>
        <w:t>Resultater</w:t>
      </w:r>
      <w:r w:rsidR="00AB536B">
        <w:rPr>
          <w:b/>
        </w:rPr>
        <w:t xml:space="preserve"> </w:t>
      </w:r>
      <w:r w:rsidRPr="0055448F">
        <w:rPr>
          <w:b/>
        </w:rPr>
        <w:t>skema:</w:t>
      </w:r>
    </w:p>
    <w:p w14:paraId="569284CB" w14:textId="77777777" w:rsidR="008F2585" w:rsidRDefault="008F2585"/>
    <w:tbl>
      <w:tblPr>
        <w:tblStyle w:val="a"/>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1920"/>
        <w:gridCol w:w="2730"/>
        <w:gridCol w:w="2294"/>
      </w:tblGrid>
      <w:tr w:rsidR="008F2585" w14:paraId="2049E180" w14:textId="77777777">
        <w:tc>
          <w:tcPr>
            <w:tcW w:w="2085" w:type="dxa"/>
            <w:shd w:val="clear" w:color="auto" w:fill="auto"/>
            <w:tcMar>
              <w:top w:w="100" w:type="dxa"/>
              <w:left w:w="100" w:type="dxa"/>
              <w:bottom w:w="100" w:type="dxa"/>
              <w:right w:w="100" w:type="dxa"/>
            </w:tcMar>
          </w:tcPr>
          <w:p w14:paraId="4DFD4366" w14:textId="77777777" w:rsidR="008F2585" w:rsidRDefault="00834BB1">
            <w:pPr>
              <w:widowControl w:val="0"/>
              <w:pBdr>
                <w:top w:val="nil"/>
                <w:left w:val="nil"/>
                <w:bottom w:val="nil"/>
                <w:right w:val="nil"/>
                <w:between w:val="nil"/>
              </w:pBdr>
              <w:spacing w:line="240" w:lineRule="auto"/>
              <w:rPr>
                <w:b/>
                <w:sz w:val="20"/>
                <w:szCs w:val="20"/>
              </w:rPr>
            </w:pPr>
            <w:r>
              <w:rPr>
                <w:b/>
                <w:sz w:val="20"/>
                <w:szCs w:val="20"/>
              </w:rPr>
              <w:t>Seismograf-station</w:t>
            </w:r>
          </w:p>
        </w:tc>
        <w:tc>
          <w:tcPr>
            <w:tcW w:w="1920" w:type="dxa"/>
            <w:shd w:val="clear" w:color="auto" w:fill="auto"/>
            <w:tcMar>
              <w:top w:w="100" w:type="dxa"/>
              <w:left w:w="100" w:type="dxa"/>
              <w:bottom w:w="100" w:type="dxa"/>
              <w:right w:w="100" w:type="dxa"/>
            </w:tcMar>
          </w:tcPr>
          <w:p w14:paraId="080F903A" w14:textId="77777777" w:rsidR="008F2585" w:rsidRDefault="00834BB1">
            <w:pPr>
              <w:widowControl w:val="0"/>
              <w:pBdr>
                <w:top w:val="nil"/>
                <w:left w:val="nil"/>
                <w:bottom w:val="nil"/>
                <w:right w:val="nil"/>
                <w:between w:val="nil"/>
              </w:pBdr>
              <w:spacing w:line="240" w:lineRule="auto"/>
              <w:rPr>
                <w:b/>
                <w:sz w:val="20"/>
                <w:szCs w:val="20"/>
              </w:rPr>
            </w:pPr>
            <w:r>
              <w:rPr>
                <w:b/>
                <w:sz w:val="20"/>
                <w:szCs w:val="20"/>
              </w:rPr>
              <w:t>S-P-interval (s)</w:t>
            </w:r>
          </w:p>
        </w:tc>
        <w:tc>
          <w:tcPr>
            <w:tcW w:w="2730" w:type="dxa"/>
            <w:shd w:val="clear" w:color="auto" w:fill="auto"/>
            <w:tcMar>
              <w:top w:w="100" w:type="dxa"/>
              <w:left w:w="100" w:type="dxa"/>
              <w:bottom w:w="100" w:type="dxa"/>
              <w:right w:w="100" w:type="dxa"/>
            </w:tcMar>
          </w:tcPr>
          <w:p w14:paraId="581CB153" w14:textId="77777777" w:rsidR="008F2585" w:rsidRDefault="00834BB1">
            <w:pPr>
              <w:widowControl w:val="0"/>
              <w:pBdr>
                <w:top w:val="nil"/>
                <w:left w:val="nil"/>
                <w:bottom w:val="nil"/>
                <w:right w:val="nil"/>
                <w:between w:val="nil"/>
              </w:pBdr>
              <w:spacing w:line="240" w:lineRule="auto"/>
              <w:rPr>
                <w:b/>
                <w:sz w:val="20"/>
                <w:szCs w:val="20"/>
              </w:rPr>
            </w:pPr>
            <w:r>
              <w:rPr>
                <w:b/>
                <w:sz w:val="20"/>
                <w:szCs w:val="20"/>
              </w:rPr>
              <w:t>Afstand fra epicenter (km)</w:t>
            </w:r>
          </w:p>
        </w:tc>
        <w:tc>
          <w:tcPr>
            <w:tcW w:w="2294" w:type="dxa"/>
            <w:shd w:val="clear" w:color="auto" w:fill="auto"/>
            <w:tcMar>
              <w:top w:w="100" w:type="dxa"/>
              <w:left w:w="100" w:type="dxa"/>
              <w:bottom w:w="100" w:type="dxa"/>
              <w:right w:w="100" w:type="dxa"/>
            </w:tcMar>
          </w:tcPr>
          <w:p w14:paraId="5FCB9617" w14:textId="77777777" w:rsidR="008F2585" w:rsidRDefault="00834BB1">
            <w:pPr>
              <w:widowControl w:val="0"/>
              <w:pBdr>
                <w:top w:val="nil"/>
                <w:left w:val="nil"/>
                <w:bottom w:val="nil"/>
                <w:right w:val="nil"/>
                <w:between w:val="nil"/>
              </w:pBdr>
              <w:spacing w:line="240" w:lineRule="auto"/>
              <w:rPr>
                <w:b/>
                <w:sz w:val="20"/>
                <w:szCs w:val="20"/>
              </w:rPr>
            </w:pPr>
            <w:r>
              <w:rPr>
                <w:b/>
                <w:sz w:val="20"/>
                <w:szCs w:val="20"/>
              </w:rPr>
              <w:t>Amplitude (mm)</w:t>
            </w:r>
          </w:p>
        </w:tc>
      </w:tr>
      <w:tr w:rsidR="008F2585" w14:paraId="06630512" w14:textId="77777777">
        <w:tc>
          <w:tcPr>
            <w:tcW w:w="2085" w:type="dxa"/>
            <w:shd w:val="clear" w:color="auto" w:fill="auto"/>
            <w:tcMar>
              <w:top w:w="100" w:type="dxa"/>
              <w:left w:w="100" w:type="dxa"/>
              <w:bottom w:w="100" w:type="dxa"/>
              <w:right w:w="100" w:type="dxa"/>
            </w:tcMar>
          </w:tcPr>
          <w:p w14:paraId="4D5CA99D" w14:textId="77777777" w:rsidR="008F2585" w:rsidRDefault="00834BB1">
            <w:pPr>
              <w:widowControl w:val="0"/>
              <w:pBdr>
                <w:top w:val="nil"/>
                <w:left w:val="nil"/>
                <w:bottom w:val="nil"/>
                <w:right w:val="nil"/>
                <w:between w:val="nil"/>
              </w:pBdr>
              <w:spacing w:line="240" w:lineRule="auto"/>
            </w:pPr>
            <w:r>
              <w:t>Pusan</w:t>
            </w:r>
          </w:p>
        </w:tc>
        <w:tc>
          <w:tcPr>
            <w:tcW w:w="1920" w:type="dxa"/>
            <w:shd w:val="clear" w:color="auto" w:fill="auto"/>
            <w:tcMar>
              <w:top w:w="100" w:type="dxa"/>
              <w:left w:w="100" w:type="dxa"/>
              <w:bottom w:w="100" w:type="dxa"/>
              <w:right w:w="100" w:type="dxa"/>
            </w:tcMar>
          </w:tcPr>
          <w:p w14:paraId="76E3DC20" w14:textId="77777777" w:rsidR="008F2585" w:rsidRDefault="008F2585">
            <w:pPr>
              <w:widowControl w:val="0"/>
              <w:pBdr>
                <w:top w:val="nil"/>
                <w:left w:val="nil"/>
                <w:bottom w:val="nil"/>
                <w:right w:val="nil"/>
                <w:between w:val="nil"/>
              </w:pBdr>
              <w:spacing w:line="240" w:lineRule="auto"/>
            </w:pPr>
          </w:p>
        </w:tc>
        <w:tc>
          <w:tcPr>
            <w:tcW w:w="2730" w:type="dxa"/>
            <w:shd w:val="clear" w:color="auto" w:fill="auto"/>
            <w:tcMar>
              <w:top w:w="100" w:type="dxa"/>
              <w:left w:w="100" w:type="dxa"/>
              <w:bottom w:w="100" w:type="dxa"/>
              <w:right w:w="100" w:type="dxa"/>
            </w:tcMar>
          </w:tcPr>
          <w:p w14:paraId="1E80ADA4" w14:textId="77777777" w:rsidR="008F2585" w:rsidRDefault="008F2585">
            <w:pPr>
              <w:widowControl w:val="0"/>
              <w:pBdr>
                <w:top w:val="nil"/>
                <w:left w:val="nil"/>
                <w:bottom w:val="nil"/>
                <w:right w:val="nil"/>
                <w:between w:val="nil"/>
              </w:pBdr>
              <w:spacing w:line="240" w:lineRule="auto"/>
            </w:pPr>
          </w:p>
        </w:tc>
        <w:tc>
          <w:tcPr>
            <w:tcW w:w="2294" w:type="dxa"/>
            <w:shd w:val="clear" w:color="auto" w:fill="auto"/>
            <w:tcMar>
              <w:top w:w="100" w:type="dxa"/>
              <w:left w:w="100" w:type="dxa"/>
              <w:bottom w:w="100" w:type="dxa"/>
              <w:right w:w="100" w:type="dxa"/>
            </w:tcMar>
          </w:tcPr>
          <w:p w14:paraId="4992235A" w14:textId="77777777" w:rsidR="008F2585" w:rsidRDefault="008F2585">
            <w:pPr>
              <w:widowControl w:val="0"/>
              <w:pBdr>
                <w:top w:val="nil"/>
                <w:left w:val="nil"/>
                <w:bottom w:val="nil"/>
                <w:right w:val="nil"/>
                <w:between w:val="nil"/>
              </w:pBdr>
              <w:spacing w:line="240" w:lineRule="auto"/>
            </w:pPr>
          </w:p>
        </w:tc>
      </w:tr>
      <w:tr w:rsidR="008F2585" w14:paraId="0BFA9090" w14:textId="77777777">
        <w:tc>
          <w:tcPr>
            <w:tcW w:w="2085" w:type="dxa"/>
            <w:shd w:val="clear" w:color="auto" w:fill="auto"/>
            <w:tcMar>
              <w:top w:w="100" w:type="dxa"/>
              <w:left w:w="100" w:type="dxa"/>
              <w:bottom w:w="100" w:type="dxa"/>
              <w:right w:w="100" w:type="dxa"/>
            </w:tcMar>
          </w:tcPr>
          <w:p w14:paraId="1FC6410F" w14:textId="77777777" w:rsidR="008F2585" w:rsidRDefault="00834BB1">
            <w:pPr>
              <w:widowControl w:val="0"/>
              <w:pBdr>
                <w:top w:val="nil"/>
                <w:left w:val="nil"/>
                <w:bottom w:val="nil"/>
                <w:right w:val="nil"/>
                <w:between w:val="nil"/>
              </w:pBdr>
              <w:spacing w:line="240" w:lineRule="auto"/>
            </w:pPr>
            <w:r>
              <w:t>Tokyo</w:t>
            </w:r>
          </w:p>
        </w:tc>
        <w:tc>
          <w:tcPr>
            <w:tcW w:w="1920" w:type="dxa"/>
            <w:shd w:val="clear" w:color="auto" w:fill="auto"/>
            <w:tcMar>
              <w:top w:w="100" w:type="dxa"/>
              <w:left w:w="100" w:type="dxa"/>
              <w:bottom w:w="100" w:type="dxa"/>
              <w:right w:w="100" w:type="dxa"/>
            </w:tcMar>
          </w:tcPr>
          <w:p w14:paraId="13BA94CC" w14:textId="77777777" w:rsidR="008F2585" w:rsidRDefault="008F2585">
            <w:pPr>
              <w:widowControl w:val="0"/>
              <w:pBdr>
                <w:top w:val="nil"/>
                <w:left w:val="nil"/>
                <w:bottom w:val="nil"/>
                <w:right w:val="nil"/>
                <w:between w:val="nil"/>
              </w:pBdr>
              <w:spacing w:line="240" w:lineRule="auto"/>
            </w:pPr>
          </w:p>
        </w:tc>
        <w:tc>
          <w:tcPr>
            <w:tcW w:w="2730" w:type="dxa"/>
            <w:shd w:val="clear" w:color="auto" w:fill="auto"/>
            <w:tcMar>
              <w:top w:w="100" w:type="dxa"/>
              <w:left w:w="100" w:type="dxa"/>
              <w:bottom w:w="100" w:type="dxa"/>
              <w:right w:w="100" w:type="dxa"/>
            </w:tcMar>
          </w:tcPr>
          <w:p w14:paraId="77EB205C" w14:textId="77777777" w:rsidR="008F2585" w:rsidRDefault="008F2585">
            <w:pPr>
              <w:widowControl w:val="0"/>
              <w:pBdr>
                <w:top w:val="nil"/>
                <w:left w:val="nil"/>
                <w:bottom w:val="nil"/>
                <w:right w:val="nil"/>
                <w:between w:val="nil"/>
              </w:pBdr>
              <w:spacing w:line="240" w:lineRule="auto"/>
            </w:pPr>
          </w:p>
        </w:tc>
        <w:tc>
          <w:tcPr>
            <w:tcW w:w="2294" w:type="dxa"/>
            <w:shd w:val="clear" w:color="auto" w:fill="auto"/>
            <w:tcMar>
              <w:top w:w="100" w:type="dxa"/>
              <w:left w:w="100" w:type="dxa"/>
              <w:bottom w:w="100" w:type="dxa"/>
              <w:right w:w="100" w:type="dxa"/>
            </w:tcMar>
          </w:tcPr>
          <w:p w14:paraId="124569DA" w14:textId="77777777" w:rsidR="008F2585" w:rsidRDefault="008F2585">
            <w:pPr>
              <w:widowControl w:val="0"/>
              <w:pBdr>
                <w:top w:val="nil"/>
                <w:left w:val="nil"/>
                <w:bottom w:val="nil"/>
                <w:right w:val="nil"/>
                <w:between w:val="nil"/>
              </w:pBdr>
              <w:spacing w:line="240" w:lineRule="auto"/>
            </w:pPr>
          </w:p>
        </w:tc>
      </w:tr>
      <w:tr w:rsidR="008F2585" w14:paraId="3C971F26" w14:textId="77777777">
        <w:tc>
          <w:tcPr>
            <w:tcW w:w="2085" w:type="dxa"/>
            <w:shd w:val="clear" w:color="auto" w:fill="auto"/>
            <w:tcMar>
              <w:top w:w="100" w:type="dxa"/>
              <w:left w:w="100" w:type="dxa"/>
              <w:bottom w:w="100" w:type="dxa"/>
              <w:right w:w="100" w:type="dxa"/>
            </w:tcMar>
          </w:tcPr>
          <w:p w14:paraId="268898EA" w14:textId="77777777" w:rsidR="008F2585" w:rsidRDefault="00834BB1">
            <w:pPr>
              <w:widowControl w:val="0"/>
              <w:pBdr>
                <w:top w:val="nil"/>
                <w:left w:val="nil"/>
                <w:bottom w:val="nil"/>
                <w:right w:val="nil"/>
                <w:between w:val="nil"/>
              </w:pBdr>
              <w:spacing w:line="240" w:lineRule="auto"/>
            </w:pPr>
            <w:r>
              <w:t>Akita</w:t>
            </w:r>
          </w:p>
        </w:tc>
        <w:tc>
          <w:tcPr>
            <w:tcW w:w="1920" w:type="dxa"/>
            <w:shd w:val="clear" w:color="auto" w:fill="auto"/>
            <w:tcMar>
              <w:top w:w="100" w:type="dxa"/>
              <w:left w:w="100" w:type="dxa"/>
              <w:bottom w:w="100" w:type="dxa"/>
              <w:right w:w="100" w:type="dxa"/>
            </w:tcMar>
          </w:tcPr>
          <w:p w14:paraId="615F101D" w14:textId="77777777" w:rsidR="008F2585" w:rsidRDefault="008F2585">
            <w:pPr>
              <w:widowControl w:val="0"/>
              <w:pBdr>
                <w:top w:val="nil"/>
                <w:left w:val="nil"/>
                <w:bottom w:val="nil"/>
                <w:right w:val="nil"/>
                <w:between w:val="nil"/>
              </w:pBdr>
              <w:spacing w:line="240" w:lineRule="auto"/>
            </w:pPr>
          </w:p>
        </w:tc>
        <w:tc>
          <w:tcPr>
            <w:tcW w:w="2730" w:type="dxa"/>
            <w:shd w:val="clear" w:color="auto" w:fill="auto"/>
            <w:tcMar>
              <w:top w:w="100" w:type="dxa"/>
              <w:left w:w="100" w:type="dxa"/>
              <w:bottom w:w="100" w:type="dxa"/>
              <w:right w:w="100" w:type="dxa"/>
            </w:tcMar>
          </w:tcPr>
          <w:p w14:paraId="16FA10D7" w14:textId="77777777" w:rsidR="008F2585" w:rsidRDefault="008F2585">
            <w:pPr>
              <w:widowControl w:val="0"/>
              <w:pBdr>
                <w:top w:val="nil"/>
                <w:left w:val="nil"/>
                <w:bottom w:val="nil"/>
                <w:right w:val="nil"/>
                <w:between w:val="nil"/>
              </w:pBdr>
              <w:spacing w:line="240" w:lineRule="auto"/>
            </w:pPr>
          </w:p>
        </w:tc>
        <w:tc>
          <w:tcPr>
            <w:tcW w:w="2294" w:type="dxa"/>
            <w:shd w:val="clear" w:color="auto" w:fill="auto"/>
            <w:tcMar>
              <w:top w:w="100" w:type="dxa"/>
              <w:left w:w="100" w:type="dxa"/>
              <w:bottom w:w="100" w:type="dxa"/>
              <w:right w:w="100" w:type="dxa"/>
            </w:tcMar>
          </w:tcPr>
          <w:p w14:paraId="1264B597" w14:textId="77777777" w:rsidR="008F2585" w:rsidRDefault="008F2585">
            <w:pPr>
              <w:widowControl w:val="0"/>
              <w:pBdr>
                <w:top w:val="nil"/>
                <w:left w:val="nil"/>
                <w:bottom w:val="nil"/>
                <w:right w:val="nil"/>
                <w:between w:val="nil"/>
              </w:pBdr>
              <w:spacing w:line="240" w:lineRule="auto"/>
            </w:pPr>
          </w:p>
        </w:tc>
      </w:tr>
    </w:tbl>
    <w:p w14:paraId="0C92BE9D" w14:textId="77777777" w:rsidR="008F2585" w:rsidRDefault="008F2585"/>
    <w:p w14:paraId="74A73D49" w14:textId="77777777" w:rsidR="008F2585" w:rsidRDefault="008F2585"/>
    <w:tbl>
      <w:tblPr>
        <w:tblStyle w:val="a0"/>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8F2585" w14:paraId="12F6EBAD" w14:textId="77777777" w:rsidTr="0055448F">
        <w:trPr>
          <w:trHeight w:val="420"/>
        </w:trPr>
        <w:tc>
          <w:tcPr>
            <w:tcW w:w="4514" w:type="dxa"/>
            <w:tcBorders>
              <w:bottom w:val="single" w:sz="8" w:space="0" w:color="FFFFFF"/>
            </w:tcBorders>
            <w:shd w:val="clear" w:color="auto" w:fill="auto"/>
            <w:tcMar>
              <w:top w:w="100" w:type="dxa"/>
              <w:left w:w="100" w:type="dxa"/>
              <w:bottom w:w="100" w:type="dxa"/>
              <w:right w:w="100" w:type="dxa"/>
            </w:tcMar>
          </w:tcPr>
          <w:p w14:paraId="4EE718D2" w14:textId="77777777" w:rsidR="008F2585" w:rsidRDefault="00834BB1">
            <w:pPr>
              <w:widowControl w:val="0"/>
              <w:pBdr>
                <w:top w:val="nil"/>
                <w:left w:val="nil"/>
                <w:bottom w:val="nil"/>
                <w:right w:val="nil"/>
                <w:between w:val="nil"/>
              </w:pBdr>
              <w:spacing w:line="240" w:lineRule="auto"/>
              <w:rPr>
                <w:sz w:val="20"/>
                <w:szCs w:val="20"/>
              </w:rPr>
            </w:pPr>
            <w:r>
              <w:rPr>
                <w:sz w:val="20"/>
                <w:szCs w:val="20"/>
              </w:rPr>
              <w:t>Pusan</w:t>
            </w:r>
          </w:p>
        </w:tc>
        <w:tc>
          <w:tcPr>
            <w:tcW w:w="4515" w:type="dxa"/>
            <w:vMerge w:val="restart"/>
            <w:shd w:val="clear" w:color="auto" w:fill="auto"/>
            <w:tcMar>
              <w:top w:w="100" w:type="dxa"/>
              <w:left w:w="100" w:type="dxa"/>
              <w:bottom w:w="100" w:type="dxa"/>
              <w:right w:w="100" w:type="dxa"/>
            </w:tcMar>
          </w:tcPr>
          <w:p w14:paraId="12B02182" w14:textId="77777777" w:rsidR="008F2585" w:rsidRDefault="008F2585"/>
          <w:p w14:paraId="0A023D50" w14:textId="77777777" w:rsidR="008F2585" w:rsidRDefault="00834BB1">
            <w:r>
              <w:rPr>
                <w:noProof/>
                <w:lang w:val="da-DK"/>
              </w:rPr>
              <w:drawing>
                <wp:inline distT="114300" distB="114300" distL="114300" distR="114300" wp14:anchorId="3970B602" wp14:editId="340342D8">
                  <wp:extent cx="2724150" cy="32131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724150" cy="3213100"/>
                          </a:xfrm>
                          <a:prstGeom prst="rect">
                            <a:avLst/>
                          </a:prstGeom>
                          <a:ln/>
                        </pic:spPr>
                      </pic:pic>
                    </a:graphicData>
                  </a:graphic>
                </wp:inline>
              </w:drawing>
            </w:r>
          </w:p>
        </w:tc>
      </w:tr>
      <w:tr w:rsidR="008F2585" w14:paraId="71D51C5D" w14:textId="77777777" w:rsidTr="0055448F">
        <w:trPr>
          <w:trHeight w:val="420"/>
        </w:trPr>
        <w:tc>
          <w:tcPr>
            <w:tcW w:w="4514" w:type="dxa"/>
            <w:tcBorders>
              <w:top w:val="single" w:sz="8" w:space="0" w:color="FFFFFF"/>
            </w:tcBorders>
            <w:shd w:val="clear" w:color="auto" w:fill="auto"/>
            <w:tcMar>
              <w:top w:w="100" w:type="dxa"/>
              <w:left w:w="100" w:type="dxa"/>
              <w:bottom w:w="100" w:type="dxa"/>
              <w:right w:w="100" w:type="dxa"/>
            </w:tcMar>
          </w:tcPr>
          <w:p w14:paraId="25BBF582" w14:textId="77777777" w:rsidR="008F2585" w:rsidRDefault="00834BB1">
            <w:pPr>
              <w:widowControl w:val="0"/>
              <w:pBdr>
                <w:top w:val="nil"/>
                <w:left w:val="nil"/>
                <w:bottom w:val="nil"/>
                <w:right w:val="nil"/>
                <w:between w:val="nil"/>
              </w:pBdr>
              <w:spacing w:line="240" w:lineRule="auto"/>
            </w:pPr>
            <w:r>
              <w:rPr>
                <w:noProof/>
                <w:lang w:val="da-DK"/>
              </w:rPr>
              <w:drawing>
                <wp:inline distT="114300" distB="114300" distL="114300" distR="114300" wp14:anchorId="7C282352" wp14:editId="2ADFEC3D">
                  <wp:extent cx="2724150" cy="16002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724150" cy="1600200"/>
                          </a:xfrm>
                          <a:prstGeom prst="rect">
                            <a:avLst/>
                          </a:prstGeom>
                          <a:ln/>
                        </pic:spPr>
                      </pic:pic>
                    </a:graphicData>
                  </a:graphic>
                </wp:inline>
              </w:drawing>
            </w:r>
          </w:p>
        </w:tc>
        <w:tc>
          <w:tcPr>
            <w:tcW w:w="4515" w:type="dxa"/>
            <w:vMerge/>
            <w:shd w:val="clear" w:color="auto" w:fill="auto"/>
            <w:tcMar>
              <w:top w:w="100" w:type="dxa"/>
              <w:left w:w="100" w:type="dxa"/>
              <w:bottom w:w="100" w:type="dxa"/>
              <w:right w:w="100" w:type="dxa"/>
            </w:tcMar>
          </w:tcPr>
          <w:p w14:paraId="36C655C4" w14:textId="77777777" w:rsidR="008F2585" w:rsidRDefault="008F2585">
            <w:pPr>
              <w:spacing w:line="240" w:lineRule="auto"/>
            </w:pPr>
          </w:p>
        </w:tc>
      </w:tr>
      <w:tr w:rsidR="008F2585" w14:paraId="6D00EBF8" w14:textId="77777777" w:rsidTr="0055448F">
        <w:trPr>
          <w:trHeight w:val="420"/>
        </w:trPr>
        <w:tc>
          <w:tcPr>
            <w:tcW w:w="4514" w:type="dxa"/>
            <w:tcBorders>
              <w:bottom w:val="single" w:sz="8" w:space="0" w:color="FFFFFF"/>
            </w:tcBorders>
            <w:shd w:val="clear" w:color="auto" w:fill="auto"/>
            <w:tcMar>
              <w:top w:w="100" w:type="dxa"/>
              <w:left w:w="100" w:type="dxa"/>
              <w:bottom w:w="100" w:type="dxa"/>
              <w:right w:w="100" w:type="dxa"/>
            </w:tcMar>
          </w:tcPr>
          <w:p w14:paraId="17AE05A9" w14:textId="77777777" w:rsidR="008F2585" w:rsidRDefault="00834BB1">
            <w:pPr>
              <w:widowControl w:val="0"/>
              <w:pBdr>
                <w:top w:val="nil"/>
                <w:left w:val="nil"/>
                <w:bottom w:val="nil"/>
                <w:right w:val="nil"/>
                <w:between w:val="nil"/>
              </w:pBdr>
              <w:spacing w:line="240" w:lineRule="auto"/>
              <w:rPr>
                <w:sz w:val="20"/>
                <w:szCs w:val="20"/>
              </w:rPr>
            </w:pPr>
            <w:r>
              <w:rPr>
                <w:sz w:val="20"/>
                <w:szCs w:val="20"/>
              </w:rPr>
              <w:t>Tokyo</w:t>
            </w:r>
          </w:p>
        </w:tc>
        <w:tc>
          <w:tcPr>
            <w:tcW w:w="4515" w:type="dxa"/>
            <w:vMerge/>
            <w:shd w:val="clear" w:color="auto" w:fill="auto"/>
            <w:tcMar>
              <w:top w:w="100" w:type="dxa"/>
              <w:left w:w="100" w:type="dxa"/>
              <w:bottom w:w="100" w:type="dxa"/>
              <w:right w:w="100" w:type="dxa"/>
            </w:tcMar>
          </w:tcPr>
          <w:p w14:paraId="0A1BF133" w14:textId="77777777" w:rsidR="008F2585" w:rsidRDefault="008F2585">
            <w:pPr>
              <w:widowControl w:val="0"/>
              <w:pBdr>
                <w:top w:val="nil"/>
                <w:left w:val="nil"/>
                <w:bottom w:val="nil"/>
                <w:right w:val="nil"/>
                <w:between w:val="nil"/>
              </w:pBdr>
              <w:spacing w:line="240" w:lineRule="auto"/>
            </w:pPr>
          </w:p>
        </w:tc>
      </w:tr>
      <w:tr w:rsidR="008F2585" w14:paraId="28A97F59" w14:textId="77777777" w:rsidTr="0055448F">
        <w:trPr>
          <w:trHeight w:val="420"/>
        </w:trPr>
        <w:tc>
          <w:tcPr>
            <w:tcW w:w="4514" w:type="dxa"/>
            <w:tcBorders>
              <w:top w:val="single" w:sz="8" w:space="0" w:color="FFFFFF"/>
            </w:tcBorders>
            <w:shd w:val="clear" w:color="auto" w:fill="auto"/>
            <w:tcMar>
              <w:top w:w="100" w:type="dxa"/>
              <w:left w:w="100" w:type="dxa"/>
              <w:bottom w:w="100" w:type="dxa"/>
              <w:right w:w="100" w:type="dxa"/>
            </w:tcMar>
          </w:tcPr>
          <w:p w14:paraId="57697D02" w14:textId="77777777" w:rsidR="008F2585" w:rsidRDefault="00834BB1">
            <w:pPr>
              <w:widowControl w:val="0"/>
              <w:pBdr>
                <w:top w:val="nil"/>
                <w:left w:val="nil"/>
                <w:bottom w:val="nil"/>
                <w:right w:val="nil"/>
                <w:between w:val="nil"/>
              </w:pBdr>
              <w:spacing w:line="240" w:lineRule="auto"/>
            </w:pPr>
            <w:r>
              <w:rPr>
                <w:noProof/>
                <w:lang w:val="da-DK"/>
              </w:rPr>
              <w:drawing>
                <wp:inline distT="114300" distB="114300" distL="114300" distR="114300" wp14:anchorId="6B76A5EB" wp14:editId="41C80655">
                  <wp:extent cx="2724150" cy="16129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724150" cy="1612900"/>
                          </a:xfrm>
                          <a:prstGeom prst="rect">
                            <a:avLst/>
                          </a:prstGeom>
                          <a:ln/>
                        </pic:spPr>
                      </pic:pic>
                    </a:graphicData>
                  </a:graphic>
                </wp:inline>
              </w:drawing>
            </w:r>
          </w:p>
        </w:tc>
        <w:tc>
          <w:tcPr>
            <w:tcW w:w="4515" w:type="dxa"/>
            <w:vMerge/>
            <w:shd w:val="clear" w:color="auto" w:fill="auto"/>
            <w:tcMar>
              <w:top w:w="100" w:type="dxa"/>
              <w:left w:w="100" w:type="dxa"/>
              <w:bottom w:w="100" w:type="dxa"/>
              <w:right w:w="100" w:type="dxa"/>
            </w:tcMar>
          </w:tcPr>
          <w:p w14:paraId="04ED8F92" w14:textId="77777777" w:rsidR="008F2585" w:rsidRDefault="008F2585">
            <w:pPr>
              <w:widowControl w:val="0"/>
              <w:pBdr>
                <w:top w:val="nil"/>
                <w:left w:val="nil"/>
                <w:bottom w:val="nil"/>
                <w:right w:val="nil"/>
                <w:between w:val="nil"/>
              </w:pBdr>
              <w:spacing w:line="240" w:lineRule="auto"/>
            </w:pPr>
          </w:p>
        </w:tc>
      </w:tr>
      <w:tr w:rsidR="008F2585" w14:paraId="0DA9DB15" w14:textId="77777777" w:rsidTr="0055448F">
        <w:trPr>
          <w:trHeight w:val="420"/>
        </w:trPr>
        <w:tc>
          <w:tcPr>
            <w:tcW w:w="4514" w:type="dxa"/>
            <w:tcBorders>
              <w:bottom w:val="single" w:sz="8" w:space="0" w:color="FFFFFF"/>
            </w:tcBorders>
            <w:shd w:val="clear" w:color="auto" w:fill="auto"/>
            <w:tcMar>
              <w:top w:w="100" w:type="dxa"/>
              <w:left w:w="100" w:type="dxa"/>
              <w:bottom w:w="100" w:type="dxa"/>
              <w:right w:w="100" w:type="dxa"/>
            </w:tcMar>
          </w:tcPr>
          <w:p w14:paraId="098752BA" w14:textId="77777777" w:rsidR="008F2585" w:rsidRDefault="00834BB1">
            <w:pPr>
              <w:widowControl w:val="0"/>
              <w:pBdr>
                <w:top w:val="nil"/>
                <w:left w:val="nil"/>
                <w:bottom w:val="nil"/>
                <w:right w:val="nil"/>
                <w:between w:val="nil"/>
              </w:pBdr>
              <w:spacing w:line="240" w:lineRule="auto"/>
              <w:rPr>
                <w:sz w:val="20"/>
                <w:szCs w:val="20"/>
              </w:rPr>
            </w:pPr>
            <w:r>
              <w:rPr>
                <w:sz w:val="20"/>
                <w:szCs w:val="20"/>
              </w:rPr>
              <w:t>Akita</w:t>
            </w:r>
          </w:p>
        </w:tc>
        <w:tc>
          <w:tcPr>
            <w:tcW w:w="4515" w:type="dxa"/>
            <w:vMerge/>
            <w:shd w:val="clear" w:color="auto" w:fill="auto"/>
            <w:tcMar>
              <w:top w:w="100" w:type="dxa"/>
              <w:left w:w="100" w:type="dxa"/>
              <w:bottom w:w="100" w:type="dxa"/>
              <w:right w:w="100" w:type="dxa"/>
            </w:tcMar>
          </w:tcPr>
          <w:p w14:paraId="277D516F" w14:textId="77777777" w:rsidR="008F2585" w:rsidRDefault="008F2585">
            <w:pPr>
              <w:widowControl w:val="0"/>
              <w:pBdr>
                <w:top w:val="nil"/>
                <w:left w:val="nil"/>
                <w:bottom w:val="nil"/>
                <w:right w:val="nil"/>
                <w:between w:val="nil"/>
              </w:pBdr>
              <w:spacing w:line="240" w:lineRule="auto"/>
            </w:pPr>
          </w:p>
        </w:tc>
      </w:tr>
      <w:tr w:rsidR="008F2585" w14:paraId="123AB34E" w14:textId="77777777" w:rsidTr="0055448F">
        <w:trPr>
          <w:trHeight w:val="420"/>
        </w:trPr>
        <w:tc>
          <w:tcPr>
            <w:tcW w:w="4514" w:type="dxa"/>
            <w:tcBorders>
              <w:top w:val="single" w:sz="8" w:space="0" w:color="FFFFFF"/>
            </w:tcBorders>
            <w:shd w:val="clear" w:color="auto" w:fill="auto"/>
            <w:tcMar>
              <w:top w:w="100" w:type="dxa"/>
              <w:left w:w="100" w:type="dxa"/>
              <w:bottom w:w="100" w:type="dxa"/>
              <w:right w:w="100" w:type="dxa"/>
            </w:tcMar>
          </w:tcPr>
          <w:p w14:paraId="48465A3E" w14:textId="77777777" w:rsidR="008F2585" w:rsidRDefault="00834BB1">
            <w:pPr>
              <w:widowControl w:val="0"/>
              <w:pBdr>
                <w:top w:val="nil"/>
                <w:left w:val="nil"/>
                <w:bottom w:val="nil"/>
                <w:right w:val="nil"/>
                <w:between w:val="nil"/>
              </w:pBdr>
              <w:spacing w:line="240" w:lineRule="auto"/>
            </w:pPr>
            <w:r>
              <w:rPr>
                <w:noProof/>
                <w:lang w:val="da-DK"/>
              </w:rPr>
              <w:drawing>
                <wp:inline distT="114300" distB="114300" distL="114300" distR="114300" wp14:anchorId="31A7BC54" wp14:editId="0AF0A701">
                  <wp:extent cx="2724150" cy="16129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724150" cy="1612900"/>
                          </a:xfrm>
                          <a:prstGeom prst="rect">
                            <a:avLst/>
                          </a:prstGeom>
                          <a:ln/>
                        </pic:spPr>
                      </pic:pic>
                    </a:graphicData>
                  </a:graphic>
                </wp:inline>
              </w:drawing>
            </w:r>
          </w:p>
        </w:tc>
        <w:tc>
          <w:tcPr>
            <w:tcW w:w="4515" w:type="dxa"/>
            <w:vMerge/>
            <w:shd w:val="clear" w:color="auto" w:fill="auto"/>
            <w:tcMar>
              <w:top w:w="100" w:type="dxa"/>
              <w:left w:w="100" w:type="dxa"/>
              <w:bottom w:w="100" w:type="dxa"/>
              <w:right w:w="100" w:type="dxa"/>
            </w:tcMar>
          </w:tcPr>
          <w:p w14:paraId="4E00DD68" w14:textId="77777777" w:rsidR="008F2585" w:rsidRDefault="008F2585">
            <w:pPr>
              <w:widowControl w:val="0"/>
              <w:pBdr>
                <w:top w:val="nil"/>
                <w:left w:val="nil"/>
                <w:bottom w:val="nil"/>
                <w:right w:val="nil"/>
                <w:between w:val="nil"/>
              </w:pBdr>
              <w:spacing w:line="240" w:lineRule="auto"/>
            </w:pPr>
          </w:p>
        </w:tc>
      </w:tr>
    </w:tbl>
    <w:p w14:paraId="70FD669D" w14:textId="77777777" w:rsidR="008F2585" w:rsidRDefault="008F2585"/>
    <w:p w14:paraId="4456867A" w14:textId="77777777" w:rsidR="008F2585" w:rsidRDefault="008F2585"/>
    <w:p w14:paraId="4671D075" w14:textId="77777777" w:rsidR="008F2585" w:rsidRDefault="008F2585"/>
    <w:p w14:paraId="1757060D" w14:textId="77777777" w:rsidR="008F2585" w:rsidRDefault="00834BB1">
      <w:pPr>
        <w:jc w:val="center"/>
      </w:pPr>
      <w:r>
        <w:rPr>
          <w:noProof/>
          <w:lang w:val="da-DK"/>
        </w:rPr>
        <w:drawing>
          <wp:inline distT="114300" distB="114300" distL="114300" distR="114300" wp14:anchorId="4D438596" wp14:editId="3268BC7C">
            <wp:extent cx="5010150" cy="540067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010150" cy="5400675"/>
                    </a:xfrm>
                    <a:prstGeom prst="rect">
                      <a:avLst/>
                    </a:prstGeom>
                    <a:ln/>
                  </pic:spPr>
                </pic:pic>
              </a:graphicData>
            </a:graphic>
          </wp:inline>
        </w:drawing>
      </w:r>
    </w:p>
    <w:p w14:paraId="008FE9A2" w14:textId="77777777" w:rsidR="008F2585" w:rsidRDefault="008F2585">
      <w:pPr>
        <w:jc w:val="center"/>
      </w:pPr>
    </w:p>
    <w:p w14:paraId="2C029537" w14:textId="77777777" w:rsidR="008F2585" w:rsidRDefault="00834BB1">
      <w:pPr>
        <w:jc w:val="center"/>
      </w:pPr>
      <w:r>
        <w:br w:type="page"/>
      </w:r>
    </w:p>
    <w:p w14:paraId="7A231CA5" w14:textId="77777777" w:rsidR="008F2585" w:rsidRDefault="00834BB1">
      <w:pPr>
        <w:jc w:val="center"/>
      </w:pPr>
      <w:r>
        <w:rPr>
          <w:noProof/>
          <w:lang w:val="da-DK"/>
        </w:rPr>
        <w:lastRenderedPageBreak/>
        <w:drawing>
          <wp:inline distT="114300" distB="114300" distL="114300" distR="114300" wp14:anchorId="7713B796" wp14:editId="4A76EDD4">
            <wp:extent cx="2905125" cy="351472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905125" cy="3514725"/>
                    </a:xfrm>
                    <a:prstGeom prst="rect">
                      <a:avLst/>
                    </a:prstGeom>
                    <a:ln/>
                  </pic:spPr>
                </pic:pic>
              </a:graphicData>
            </a:graphic>
          </wp:inline>
        </w:drawing>
      </w:r>
    </w:p>
    <w:p w14:paraId="300EDE17" w14:textId="77777777" w:rsidR="008F2585" w:rsidRDefault="008F2585"/>
    <w:p w14:paraId="456AE90E" w14:textId="77777777" w:rsidR="008F2585" w:rsidRDefault="008F2585"/>
    <w:tbl>
      <w:tblPr>
        <w:tblStyle w:val="a1"/>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1620"/>
        <w:gridCol w:w="3420"/>
        <w:gridCol w:w="2294"/>
      </w:tblGrid>
      <w:tr w:rsidR="008F2585" w14:paraId="7A80C272" w14:textId="77777777">
        <w:tc>
          <w:tcPr>
            <w:tcW w:w="1695" w:type="dxa"/>
            <w:shd w:val="clear" w:color="auto" w:fill="auto"/>
            <w:tcMar>
              <w:top w:w="100" w:type="dxa"/>
              <w:left w:w="100" w:type="dxa"/>
              <w:bottom w:w="100" w:type="dxa"/>
              <w:right w:w="100" w:type="dxa"/>
            </w:tcMar>
          </w:tcPr>
          <w:p w14:paraId="317B899D" w14:textId="77777777" w:rsidR="008F2585" w:rsidRDefault="00834BB1">
            <w:pPr>
              <w:widowControl w:val="0"/>
              <w:pBdr>
                <w:top w:val="nil"/>
                <w:left w:val="nil"/>
                <w:bottom w:val="nil"/>
                <w:right w:val="nil"/>
                <w:between w:val="nil"/>
              </w:pBdr>
              <w:spacing w:line="240" w:lineRule="auto"/>
              <w:rPr>
                <w:b/>
                <w:sz w:val="20"/>
                <w:szCs w:val="20"/>
              </w:rPr>
            </w:pPr>
            <w:r>
              <w:rPr>
                <w:b/>
                <w:sz w:val="20"/>
                <w:szCs w:val="20"/>
              </w:rPr>
              <w:t>Richter styrke</w:t>
            </w:r>
          </w:p>
        </w:tc>
        <w:tc>
          <w:tcPr>
            <w:tcW w:w="1620" w:type="dxa"/>
            <w:shd w:val="clear" w:color="auto" w:fill="auto"/>
            <w:tcMar>
              <w:top w:w="100" w:type="dxa"/>
              <w:left w:w="100" w:type="dxa"/>
              <w:bottom w:w="100" w:type="dxa"/>
              <w:right w:w="100" w:type="dxa"/>
            </w:tcMar>
          </w:tcPr>
          <w:p w14:paraId="6B5B2978" w14:textId="77777777" w:rsidR="008F2585" w:rsidRDefault="00834BB1">
            <w:pPr>
              <w:widowControl w:val="0"/>
              <w:pBdr>
                <w:top w:val="nil"/>
                <w:left w:val="nil"/>
                <w:bottom w:val="nil"/>
                <w:right w:val="nil"/>
                <w:between w:val="nil"/>
              </w:pBdr>
              <w:spacing w:line="240" w:lineRule="auto"/>
              <w:rPr>
                <w:b/>
                <w:sz w:val="20"/>
                <w:szCs w:val="20"/>
              </w:rPr>
            </w:pPr>
            <w:r>
              <w:rPr>
                <w:b/>
                <w:sz w:val="20"/>
                <w:szCs w:val="20"/>
              </w:rPr>
              <w:t>Beskrivelse</w:t>
            </w:r>
          </w:p>
        </w:tc>
        <w:tc>
          <w:tcPr>
            <w:tcW w:w="3420" w:type="dxa"/>
            <w:shd w:val="clear" w:color="auto" w:fill="auto"/>
            <w:tcMar>
              <w:top w:w="100" w:type="dxa"/>
              <w:left w:w="100" w:type="dxa"/>
              <w:bottom w:w="100" w:type="dxa"/>
              <w:right w:w="100" w:type="dxa"/>
            </w:tcMar>
          </w:tcPr>
          <w:p w14:paraId="2352CDD7" w14:textId="77777777" w:rsidR="008F2585" w:rsidRDefault="00834BB1">
            <w:pPr>
              <w:widowControl w:val="0"/>
              <w:pBdr>
                <w:top w:val="nil"/>
                <w:left w:val="nil"/>
                <w:bottom w:val="nil"/>
                <w:right w:val="nil"/>
                <w:between w:val="nil"/>
              </w:pBdr>
              <w:spacing w:line="240" w:lineRule="auto"/>
              <w:rPr>
                <w:b/>
                <w:sz w:val="20"/>
                <w:szCs w:val="20"/>
              </w:rPr>
            </w:pPr>
            <w:r>
              <w:rPr>
                <w:b/>
                <w:sz w:val="20"/>
                <w:szCs w:val="20"/>
              </w:rPr>
              <w:t>Effekt</w:t>
            </w:r>
          </w:p>
        </w:tc>
        <w:tc>
          <w:tcPr>
            <w:tcW w:w="2294" w:type="dxa"/>
            <w:shd w:val="clear" w:color="auto" w:fill="auto"/>
            <w:tcMar>
              <w:top w:w="100" w:type="dxa"/>
              <w:left w:w="100" w:type="dxa"/>
              <w:bottom w:w="100" w:type="dxa"/>
              <w:right w:w="100" w:type="dxa"/>
            </w:tcMar>
          </w:tcPr>
          <w:p w14:paraId="3AAF84A7" w14:textId="77777777" w:rsidR="008F2585" w:rsidRDefault="00834BB1">
            <w:pPr>
              <w:widowControl w:val="0"/>
              <w:pBdr>
                <w:top w:val="nil"/>
                <w:left w:val="nil"/>
                <w:bottom w:val="nil"/>
                <w:right w:val="nil"/>
                <w:between w:val="nil"/>
              </w:pBdr>
              <w:spacing w:line="240" w:lineRule="auto"/>
              <w:rPr>
                <w:b/>
                <w:sz w:val="20"/>
                <w:szCs w:val="20"/>
              </w:rPr>
            </w:pPr>
            <w:r>
              <w:rPr>
                <w:b/>
                <w:sz w:val="20"/>
                <w:szCs w:val="20"/>
              </w:rPr>
              <w:t>Hyppighed (ca.)</w:t>
            </w:r>
          </w:p>
        </w:tc>
      </w:tr>
      <w:tr w:rsidR="008F2585" w14:paraId="30137D1C" w14:textId="77777777">
        <w:tc>
          <w:tcPr>
            <w:tcW w:w="1695" w:type="dxa"/>
            <w:shd w:val="clear" w:color="auto" w:fill="auto"/>
            <w:tcMar>
              <w:top w:w="100" w:type="dxa"/>
              <w:left w:w="100" w:type="dxa"/>
              <w:bottom w:w="100" w:type="dxa"/>
              <w:right w:w="100" w:type="dxa"/>
            </w:tcMar>
          </w:tcPr>
          <w:p w14:paraId="38B09011" w14:textId="77777777" w:rsidR="008F2585" w:rsidRDefault="00834BB1">
            <w:pPr>
              <w:widowControl w:val="0"/>
              <w:pBdr>
                <w:top w:val="nil"/>
                <w:left w:val="nil"/>
                <w:bottom w:val="nil"/>
                <w:right w:val="nil"/>
                <w:between w:val="nil"/>
              </w:pBdr>
              <w:spacing w:line="240" w:lineRule="auto"/>
              <w:rPr>
                <w:sz w:val="20"/>
                <w:szCs w:val="20"/>
              </w:rPr>
            </w:pPr>
            <w:r>
              <w:rPr>
                <w:sz w:val="20"/>
                <w:szCs w:val="20"/>
              </w:rPr>
              <w:t>Mindre end 2</w:t>
            </w:r>
          </w:p>
        </w:tc>
        <w:tc>
          <w:tcPr>
            <w:tcW w:w="1620" w:type="dxa"/>
            <w:shd w:val="clear" w:color="auto" w:fill="auto"/>
            <w:tcMar>
              <w:top w:w="100" w:type="dxa"/>
              <w:left w:w="100" w:type="dxa"/>
              <w:bottom w:w="100" w:type="dxa"/>
              <w:right w:w="100" w:type="dxa"/>
            </w:tcMar>
          </w:tcPr>
          <w:p w14:paraId="6893B15E" w14:textId="77777777" w:rsidR="008F2585" w:rsidRDefault="00834BB1">
            <w:pPr>
              <w:widowControl w:val="0"/>
              <w:pBdr>
                <w:top w:val="nil"/>
                <w:left w:val="nil"/>
                <w:bottom w:val="nil"/>
                <w:right w:val="nil"/>
                <w:between w:val="nil"/>
              </w:pBdr>
              <w:spacing w:line="240" w:lineRule="auto"/>
              <w:rPr>
                <w:sz w:val="20"/>
                <w:szCs w:val="20"/>
              </w:rPr>
            </w:pPr>
            <w:r>
              <w:rPr>
                <w:sz w:val="20"/>
                <w:szCs w:val="20"/>
              </w:rPr>
              <w:t>Mikro</w:t>
            </w:r>
          </w:p>
        </w:tc>
        <w:tc>
          <w:tcPr>
            <w:tcW w:w="3420" w:type="dxa"/>
            <w:shd w:val="clear" w:color="auto" w:fill="auto"/>
            <w:tcMar>
              <w:top w:w="100" w:type="dxa"/>
              <w:left w:w="100" w:type="dxa"/>
              <w:bottom w:w="100" w:type="dxa"/>
              <w:right w:w="100" w:type="dxa"/>
            </w:tcMar>
          </w:tcPr>
          <w:p w14:paraId="05085126" w14:textId="77777777" w:rsidR="008F2585" w:rsidRDefault="00834BB1">
            <w:pPr>
              <w:widowControl w:val="0"/>
              <w:pBdr>
                <w:top w:val="nil"/>
                <w:left w:val="nil"/>
                <w:bottom w:val="nil"/>
                <w:right w:val="nil"/>
                <w:between w:val="nil"/>
              </w:pBdr>
              <w:spacing w:line="240" w:lineRule="auto"/>
              <w:rPr>
                <w:sz w:val="20"/>
                <w:szCs w:val="20"/>
              </w:rPr>
            </w:pPr>
            <w:r>
              <w:rPr>
                <w:sz w:val="20"/>
                <w:szCs w:val="20"/>
              </w:rPr>
              <w:t>Mærkes ikke</w:t>
            </w:r>
          </w:p>
        </w:tc>
        <w:tc>
          <w:tcPr>
            <w:tcW w:w="2294" w:type="dxa"/>
            <w:shd w:val="clear" w:color="auto" w:fill="auto"/>
            <w:tcMar>
              <w:top w:w="100" w:type="dxa"/>
              <w:left w:w="100" w:type="dxa"/>
              <w:bottom w:w="100" w:type="dxa"/>
              <w:right w:w="100" w:type="dxa"/>
            </w:tcMar>
          </w:tcPr>
          <w:p w14:paraId="2B1DC4CC" w14:textId="77777777" w:rsidR="008F2585" w:rsidRDefault="00834BB1">
            <w:pPr>
              <w:widowControl w:val="0"/>
              <w:pBdr>
                <w:top w:val="nil"/>
                <w:left w:val="nil"/>
                <w:bottom w:val="nil"/>
                <w:right w:val="nil"/>
                <w:between w:val="nil"/>
              </w:pBdr>
              <w:spacing w:line="240" w:lineRule="auto"/>
              <w:rPr>
                <w:sz w:val="20"/>
                <w:szCs w:val="20"/>
              </w:rPr>
            </w:pPr>
            <w:r>
              <w:rPr>
                <w:sz w:val="20"/>
                <w:szCs w:val="20"/>
              </w:rPr>
              <w:t>8.000 om dagen</w:t>
            </w:r>
          </w:p>
        </w:tc>
      </w:tr>
      <w:tr w:rsidR="008F2585" w14:paraId="3167F57A" w14:textId="77777777">
        <w:tc>
          <w:tcPr>
            <w:tcW w:w="1695" w:type="dxa"/>
            <w:shd w:val="clear" w:color="auto" w:fill="auto"/>
            <w:tcMar>
              <w:top w:w="100" w:type="dxa"/>
              <w:left w:w="100" w:type="dxa"/>
              <w:bottom w:w="100" w:type="dxa"/>
              <w:right w:w="100" w:type="dxa"/>
            </w:tcMar>
          </w:tcPr>
          <w:p w14:paraId="76B35B15" w14:textId="77777777" w:rsidR="008F2585" w:rsidRDefault="00834BB1">
            <w:pPr>
              <w:widowControl w:val="0"/>
              <w:pBdr>
                <w:top w:val="nil"/>
                <w:left w:val="nil"/>
                <w:bottom w:val="nil"/>
                <w:right w:val="nil"/>
                <w:between w:val="nil"/>
              </w:pBdr>
              <w:spacing w:line="240" w:lineRule="auto"/>
              <w:rPr>
                <w:sz w:val="20"/>
                <w:szCs w:val="20"/>
              </w:rPr>
            </w:pPr>
            <w:r>
              <w:rPr>
                <w:sz w:val="20"/>
                <w:szCs w:val="20"/>
              </w:rPr>
              <w:t>2,0-2,9</w:t>
            </w:r>
          </w:p>
        </w:tc>
        <w:tc>
          <w:tcPr>
            <w:tcW w:w="1620" w:type="dxa"/>
            <w:shd w:val="clear" w:color="auto" w:fill="auto"/>
            <w:tcMar>
              <w:top w:w="100" w:type="dxa"/>
              <w:left w:w="100" w:type="dxa"/>
              <w:bottom w:w="100" w:type="dxa"/>
              <w:right w:w="100" w:type="dxa"/>
            </w:tcMar>
          </w:tcPr>
          <w:p w14:paraId="59BA3282" w14:textId="77777777" w:rsidR="008F2585" w:rsidRDefault="00834BB1">
            <w:pPr>
              <w:widowControl w:val="0"/>
              <w:pBdr>
                <w:top w:val="nil"/>
                <w:left w:val="nil"/>
                <w:bottom w:val="nil"/>
                <w:right w:val="nil"/>
                <w:between w:val="nil"/>
              </w:pBdr>
              <w:spacing w:line="240" w:lineRule="auto"/>
              <w:rPr>
                <w:sz w:val="20"/>
                <w:szCs w:val="20"/>
              </w:rPr>
            </w:pPr>
            <w:r>
              <w:rPr>
                <w:sz w:val="20"/>
                <w:szCs w:val="20"/>
              </w:rPr>
              <w:t>Let</w:t>
            </w:r>
          </w:p>
        </w:tc>
        <w:tc>
          <w:tcPr>
            <w:tcW w:w="3420" w:type="dxa"/>
            <w:shd w:val="clear" w:color="auto" w:fill="auto"/>
            <w:tcMar>
              <w:top w:w="100" w:type="dxa"/>
              <w:left w:w="100" w:type="dxa"/>
              <w:bottom w:w="100" w:type="dxa"/>
              <w:right w:w="100" w:type="dxa"/>
            </w:tcMar>
          </w:tcPr>
          <w:p w14:paraId="5730850F" w14:textId="77777777" w:rsidR="008F2585" w:rsidRDefault="00834BB1">
            <w:pPr>
              <w:widowControl w:val="0"/>
              <w:pBdr>
                <w:top w:val="nil"/>
                <w:left w:val="nil"/>
                <w:bottom w:val="nil"/>
                <w:right w:val="nil"/>
                <w:between w:val="nil"/>
              </w:pBdr>
              <w:spacing w:line="240" w:lineRule="auto"/>
              <w:rPr>
                <w:sz w:val="20"/>
                <w:szCs w:val="20"/>
              </w:rPr>
            </w:pPr>
            <w:r>
              <w:rPr>
                <w:sz w:val="20"/>
                <w:szCs w:val="20"/>
              </w:rPr>
              <w:t>Svage, ofte mærkes de ikke, ingen materielle skader</w:t>
            </w:r>
          </w:p>
        </w:tc>
        <w:tc>
          <w:tcPr>
            <w:tcW w:w="2294" w:type="dxa"/>
            <w:shd w:val="clear" w:color="auto" w:fill="auto"/>
            <w:tcMar>
              <w:top w:w="100" w:type="dxa"/>
              <w:left w:w="100" w:type="dxa"/>
              <w:bottom w:w="100" w:type="dxa"/>
              <w:right w:w="100" w:type="dxa"/>
            </w:tcMar>
          </w:tcPr>
          <w:p w14:paraId="7B6D7680" w14:textId="77777777" w:rsidR="008F2585" w:rsidRDefault="00834BB1">
            <w:pPr>
              <w:widowControl w:val="0"/>
              <w:pBdr>
                <w:top w:val="nil"/>
                <w:left w:val="nil"/>
                <w:bottom w:val="nil"/>
                <w:right w:val="nil"/>
                <w:between w:val="nil"/>
              </w:pBdr>
              <w:spacing w:line="240" w:lineRule="auto"/>
              <w:rPr>
                <w:sz w:val="20"/>
                <w:szCs w:val="20"/>
              </w:rPr>
            </w:pPr>
            <w:r>
              <w:rPr>
                <w:sz w:val="20"/>
                <w:szCs w:val="20"/>
              </w:rPr>
              <w:t>1.000 om dagen</w:t>
            </w:r>
          </w:p>
        </w:tc>
      </w:tr>
      <w:tr w:rsidR="008F2585" w14:paraId="3527BA2B" w14:textId="77777777">
        <w:tc>
          <w:tcPr>
            <w:tcW w:w="1695" w:type="dxa"/>
            <w:shd w:val="clear" w:color="auto" w:fill="auto"/>
            <w:tcMar>
              <w:top w:w="100" w:type="dxa"/>
              <w:left w:w="100" w:type="dxa"/>
              <w:bottom w:w="100" w:type="dxa"/>
              <w:right w:w="100" w:type="dxa"/>
            </w:tcMar>
          </w:tcPr>
          <w:p w14:paraId="7C410F3A" w14:textId="77777777" w:rsidR="008F2585" w:rsidRDefault="00834BB1">
            <w:pPr>
              <w:widowControl w:val="0"/>
              <w:spacing w:line="240" w:lineRule="auto"/>
              <w:rPr>
                <w:sz w:val="20"/>
                <w:szCs w:val="20"/>
              </w:rPr>
            </w:pPr>
            <w:r>
              <w:rPr>
                <w:sz w:val="20"/>
                <w:szCs w:val="20"/>
              </w:rPr>
              <w:t>3,0-3,9</w:t>
            </w:r>
          </w:p>
        </w:tc>
        <w:tc>
          <w:tcPr>
            <w:tcW w:w="1620" w:type="dxa"/>
            <w:shd w:val="clear" w:color="auto" w:fill="auto"/>
            <w:tcMar>
              <w:top w:w="100" w:type="dxa"/>
              <w:left w:w="100" w:type="dxa"/>
              <w:bottom w:w="100" w:type="dxa"/>
              <w:right w:w="100" w:type="dxa"/>
            </w:tcMar>
          </w:tcPr>
          <w:p w14:paraId="66F20FF7" w14:textId="77777777" w:rsidR="008F2585" w:rsidRDefault="00834BB1">
            <w:pPr>
              <w:widowControl w:val="0"/>
              <w:pBdr>
                <w:top w:val="nil"/>
                <w:left w:val="nil"/>
                <w:bottom w:val="nil"/>
                <w:right w:val="nil"/>
                <w:between w:val="nil"/>
              </w:pBdr>
              <w:spacing w:line="240" w:lineRule="auto"/>
              <w:rPr>
                <w:sz w:val="20"/>
                <w:szCs w:val="20"/>
              </w:rPr>
            </w:pPr>
            <w:r>
              <w:rPr>
                <w:sz w:val="20"/>
                <w:szCs w:val="20"/>
              </w:rPr>
              <w:t>Let</w:t>
            </w:r>
          </w:p>
        </w:tc>
        <w:tc>
          <w:tcPr>
            <w:tcW w:w="3420" w:type="dxa"/>
            <w:shd w:val="clear" w:color="auto" w:fill="auto"/>
            <w:tcMar>
              <w:top w:w="100" w:type="dxa"/>
              <w:left w:w="100" w:type="dxa"/>
              <w:bottom w:w="100" w:type="dxa"/>
              <w:right w:w="100" w:type="dxa"/>
            </w:tcMar>
          </w:tcPr>
          <w:p w14:paraId="6F5B6625" w14:textId="77777777" w:rsidR="008F2585" w:rsidRDefault="00834BB1">
            <w:pPr>
              <w:widowControl w:val="0"/>
              <w:pBdr>
                <w:top w:val="nil"/>
                <w:left w:val="nil"/>
                <w:bottom w:val="nil"/>
                <w:right w:val="nil"/>
                <w:between w:val="nil"/>
              </w:pBdr>
              <w:spacing w:line="240" w:lineRule="auto"/>
              <w:rPr>
                <w:sz w:val="20"/>
                <w:szCs w:val="20"/>
              </w:rPr>
            </w:pPr>
            <w:r>
              <w:rPr>
                <w:sz w:val="20"/>
                <w:szCs w:val="20"/>
              </w:rPr>
              <w:t>Kan mærkes, ingen materielle skader</w:t>
            </w:r>
          </w:p>
        </w:tc>
        <w:tc>
          <w:tcPr>
            <w:tcW w:w="2294" w:type="dxa"/>
            <w:shd w:val="clear" w:color="auto" w:fill="auto"/>
            <w:tcMar>
              <w:top w:w="100" w:type="dxa"/>
              <w:left w:w="100" w:type="dxa"/>
              <w:bottom w:w="100" w:type="dxa"/>
              <w:right w:w="100" w:type="dxa"/>
            </w:tcMar>
          </w:tcPr>
          <w:p w14:paraId="206A9D78" w14:textId="77777777" w:rsidR="008F2585" w:rsidRDefault="00834BB1">
            <w:pPr>
              <w:widowControl w:val="0"/>
              <w:pBdr>
                <w:top w:val="nil"/>
                <w:left w:val="nil"/>
                <w:bottom w:val="nil"/>
                <w:right w:val="nil"/>
                <w:between w:val="nil"/>
              </w:pBdr>
              <w:spacing w:line="240" w:lineRule="auto"/>
              <w:rPr>
                <w:sz w:val="20"/>
                <w:szCs w:val="20"/>
              </w:rPr>
            </w:pPr>
            <w:r>
              <w:rPr>
                <w:sz w:val="20"/>
                <w:szCs w:val="20"/>
              </w:rPr>
              <w:t>50.000 om året</w:t>
            </w:r>
          </w:p>
        </w:tc>
      </w:tr>
      <w:tr w:rsidR="008F2585" w14:paraId="57B9E70C" w14:textId="77777777">
        <w:tc>
          <w:tcPr>
            <w:tcW w:w="1695" w:type="dxa"/>
            <w:shd w:val="clear" w:color="auto" w:fill="auto"/>
            <w:tcMar>
              <w:top w:w="100" w:type="dxa"/>
              <w:left w:w="100" w:type="dxa"/>
              <w:bottom w:w="100" w:type="dxa"/>
              <w:right w:w="100" w:type="dxa"/>
            </w:tcMar>
          </w:tcPr>
          <w:p w14:paraId="501DD897" w14:textId="77777777" w:rsidR="008F2585" w:rsidRDefault="00834BB1">
            <w:pPr>
              <w:widowControl w:val="0"/>
              <w:spacing w:line="240" w:lineRule="auto"/>
              <w:rPr>
                <w:sz w:val="20"/>
                <w:szCs w:val="20"/>
              </w:rPr>
            </w:pPr>
            <w:r>
              <w:rPr>
                <w:sz w:val="20"/>
                <w:szCs w:val="20"/>
              </w:rPr>
              <w:t>4,0-4,9</w:t>
            </w:r>
          </w:p>
        </w:tc>
        <w:tc>
          <w:tcPr>
            <w:tcW w:w="1620" w:type="dxa"/>
            <w:shd w:val="clear" w:color="auto" w:fill="auto"/>
            <w:tcMar>
              <w:top w:w="100" w:type="dxa"/>
              <w:left w:w="100" w:type="dxa"/>
              <w:bottom w:w="100" w:type="dxa"/>
              <w:right w:w="100" w:type="dxa"/>
            </w:tcMar>
          </w:tcPr>
          <w:p w14:paraId="240AF1F2" w14:textId="77777777" w:rsidR="008F2585" w:rsidRDefault="00834BB1">
            <w:pPr>
              <w:widowControl w:val="0"/>
              <w:pBdr>
                <w:top w:val="nil"/>
                <w:left w:val="nil"/>
                <w:bottom w:val="nil"/>
                <w:right w:val="nil"/>
                <w:between w:val="nil"/>
              </w:pBdr>
              <w:spacing w:line="240" w:lineRule="auto"/>
              <w:rPr>
                <w:sz w:val="20"/>
                <w:szCs w:val="20"/>
              </w:rPr>
            </w:pPr>
            <w:r>
              <w:rPr>
                <w:sz w:val="20"/>
                <w:szCs w:val="20"/>
              </w:rPr>
              <w:t>Let</w:t>
            </w:r>
          </w:p>
        </w:tc>
        <w:tc>
          <w:tcPr>
            <w:tcW w:w="3420" w:type="dxa"/>
            <w:shd w:val="clear" w:color="auto" w:fill="auto"/>
            <w:tcMar>
              <w:top w:w="100" w:type="dxa"/>
              <w:left w:w="100" w:type="dxa"/>
              <w:bottom w:w="100" w:type="dxa"/>
              <w:right w:w="100" w:type="dxa"/>
            </w:tcMar>
          </w:tcPr>
          <w:p w14:paraId="52F0A9A1" w14:textId="77777777" w:rsidR="008F2585" w:rsidRDefault="00834BB1">
            <w:pPr>
              <w:widowControl w:val="0"/>
              <w:pBdr>
                <w:top w:val="nil"/>
                <w:left w:val="nil"/>
                <w:bottom w:val="nil"/>
                <w:right w:val="nil"/>
                <w:between w:val="nil"/>
              </w:pBdr>
              <w:spacing w:line="240" w:lineRule="auto"/>
              <w:rPr>
                <w:sz w:val="20"/>
                <w:szCs w:val="20"/>
              </w:rPr>
            </w:pPr>
            <w:r>
              <w:rPr>
                <w:sz w:val="20"/>
                <w:szCs w:val="20"/>
              </w:rPr>
              <w:t>Mærkes af næsten alle og f.eks. løst puds falder ned af væggene</w:t>
            </w:r>
          </w:p>
        </w:tc>
        <w:tc>
          <w:tcPr>
            <w:tcW w:w="2294" w:type="dxa"/>
            <w:shd w:val="clear" w:color="auto" w:fill="auto"/>
            <w:tcMar>
              <w:top w:w="100" w:type="dxa"/>
              <w:left w:w="100" w:type="dxa"/>
              <w:bottom w:w="100" w:type="dxa"/>
              <w:right w:w="100" w:type="dxa"/>
            </w:tcMar>
          </w:tcPr>
          <w:p w14:paraId="75A861B9" w14:textId="77777777" w:rsidR="008F2585" w:rsidRDefault="00834BB1">
            <w:pPr>
              <w:widowControl w:val="0"/>
              <w:pBdr>
                <w:top w:val="nil"/>
                <w:left w:val="nil"/>
                <w:bottom w:val="nil"/>
                <w:right w:val="nil"/>
                <w:between w:val="nil"/>
              </w:pBdr>
              <w:spacing w:line="240" w:lineRule="auto"/>
              <w:rPr>
                <w:sz w:val="20"/>
                <w:szCs w:val="20"/>
              </w:rPr>
            </w:pPr>
            <w:r>
              <w:rPr>
                <w:sz w:val="20"/>
                <w:szCs w:val="20"/>
              </w:rPr>
              <w:t>6.200 om året</w:t>
            </w:r>
          </w:p>
        </w:tc>
      </w:tr>
      <w:tr w:rsidR="008F2585" w14:paraId="5D364B21" w14:textId="77777777">
        <w:tc>
          <w:tcPr>
            <w:tcW w:w="1695" w:type="dxa"/>
            <w:shd w:val="clear" w:color="auto" w:fill="auto"/>
            <w:tcMar>
              <w:top w:w="100" w:type="dxa"/>
              <w:left w:w="100" w:type="dxa"/>
              <w:bottom w:w="100" w:type="dxa"/>
              <w:right w:w="100" w:type="dxa"/>
            </w:tcMar>
          </w:tcPr>
          <w:p w14:paraId="11E1A67B" w14:textId="77777777" w:rsidR="008F2585" w:rsidRDefault="00834BB1">
            <w:pPr>
              <w:widowControl w:val="0"/>
              <w:spacing w:line="240" w:lineRule="auto"/>
              <w:rPr>
                <w:sz w:val="20"/>
                <w:szCs w:val="20"/>
              </w:rPr>
            </w:pPr>
            <w:r>
              <w:rPr>
                <w:sz w:val="20"/>
                <w:szCs w:val="20"/>
              </w:rPr>
              <w:t>5,0-5,9</w:t>
            </w:r>
          </w:p>
        </w:tc>
        <w:tc>
          <w:tcPr>
            <w:tcW w:w="1620" w:type="dxa"/>
            <w:shd w:val="clear" w:color="auto" w:fill="auto"/>
            <w:tcMar>
              <w:top w:w="100" w:type="dxa"/>
              <w:left w:w="100" w:type="dxa"/>
              <w:bottom w:w="100" w:type="dxa"/>
              <w:right w:w="100" w:type="dxa"/>
            </w:tcMar>
          </w:tcPr>
          <w:p w14:paraId="18BC7E79" w14:textId="77777777" w:rsidR="008F2585" w:rsidRDefault="00834BB1">
            <w:pPr>
              <w:widowControl w:val="0"/>
              <w:pBdr>
                <w:top w:val="nil"/>
                <w:left w:val="nil"/>
                <w:bottom w:val="nil"/>
                <w:right w:val="nil"/>
                <w:between w:val="nil"/>
              </w:pBdr>
              <w:spacing w:line="240" w:lineRule="auto"/>
              <w:rPr>
                <w:sz w:val="20"/>
                <w:szCs w:val="20"/>
              </w:rPr>
            </w:pPr>
            <w:r>
              <w:rPr>
                <w:sz w:val="20"/>
                <w:szCs w:val="20"/>
              </w:rPr>
              <w:t>Moderat</w:t>
            </w:r>
          </w:p>
        </w:tc>
        <w:tc>
          <w:tcPr>
            <w:tcW w:w="3420" w:type="dxa"/>
            <w:shd w:val="clear" w:color="auto" w:fill="auto"/>
            <w:tcMar>
              <w:top w:w="100" w:type="dxa"/>
              <w:left w:w="100" w:type="dxa"/>
              <w:bottom w:w="100" w:type="dxa"/>
              <w:right w:w="100" w:type="dxa"/>
            </w:tcMar>
          </w:tcPr>
          <w:p w14:paraId="124CADDE" w14:textId="77777777" w:rsidR="008F2585" w:rsidRDefault="00834BB1">
            <w:pPr>
              <w:widowControl w:val="0"/>
              <w:pBdr>
                <w:top w:val="nil"/>
                <w:left w:val="nil"/>
                <w:bottom w:val="nil"/>
                <w:right w:val="nil"/>
                <w:between w:val="nil"/>
              </w:pBdr>
              <w:spacing w:line="240" w:lineRule="auto"/>
              <w:rPr>
                <w:sz w:val="20"/>
                <w:szCs w:val="20"/>
              </w:rPr>
            </w:pPr>
            <w:r>
              <w:rPr>
                <w:sz w:val="20"/>
                <w:szCs w:val="20"/>
              </w:rPr>
              <w:t>Kan mærkes, svage bygninger tager skade</w:t>
            </w:r>
          </w:p>
        </w:tc>
        <w:tc>
          <w:tcPr>
            <w:tcW w:w="2294" w:type="dxa"/>
            <w:shd w:val="clear" w:color="auto" w:fill="auto"/>
            <w:tcMar>
              <w:top w:w="100" w:type="dxa"/>
              <w:left w:w="100" w:type="dxa"/>
              <w:bottom w:w="100" w:type="dxa"/>
              <w:right w:w="100" w:type="dxa"/>
            </w:tcMar>
          </w:tcPr>
          <w:p w14:paraId="22B6E32F" w14:textId="77777777" w:rsidR="008F2585" w:rsidRDefault="00834BB1">
            <w:pPr>
              <w:widowControl w:val="0"/>
              <w:pBdr>
                <w:top w:val="nil"/>
                <w:left w:val="nil"/>
                <w:bottom w:val="nil"/>
                <w:right w:val="nil"/>
                <w:between w:val="nil"/>
              </w:pBdr>
              <w:spacing w:line="240" w:lineRule="auto"/>
              <w:rPr>
                <w:sz w:val="20"/>
                <w:szCs w:val="20"/>
              </w:rPr>
            </w:pPr>
            <w:r>
              <w:rPr>
                <w:sz w:val="20"/>
                <w:szCs w:val="20"/>
              </w:rPr>
              <w:t>800 om året</w:t>
            </w:r>
          </w:p>
        </w:tc>
      </w:tr>
      <w:tr w:rsidR="008F2585" w14:paraId="1DC059AC" w14:textId="77777777">
        <w:tc>
          <w:tcPr>
            <w:tcW w:w="1695" w:type="dxa"/>
            <w:shd w:val="clear" w:color="auto" w:fill="auto"/>
            <w:tcMar>
              <w:top w:w="100" w:type="dxa"/>
              <w:left w:w="100" w:type="dxa"/>
              <w:bottom w:w="100" w:type="dxa"/>
              <w:right w:w="100" w:type="dxa"/>
            </w:tcMar>
          </w:tcPr>
          <w:p w14:paraId="06ED0EA7" w14:textId="77777777" w:rsidR="008F2585" w:rsidRDefault="00834BB1">
            <w:pPr>
              <w:widowControl w:val="0"/>
              <w:spacing w:line="240" w:lineRule="auto"/>
              <w:rPr>
                <w:sz w:val="20"/>
                <w:szCs w:val="20"/>
              </w:rPr>
            </w:pPr>
            <w:r>
              <w:rPr>
                <w:sz w:val="20"/>
                <w:szCs w:val="20"/>
              </w:rPr>
              <w:t>6,0-6,9</w:t>
            </w:r>
          </w:p>
        </w:tc>
        <w:tc>
          <w:tcPr>
            <w:tcW w:w="1620" w:type="dxa"/>
            <w:shd w:val="clear" w:color="auto" w:fill="auto"/>
            <w:tcMar>
              <w:top w:w="100" w:type="dxa"/>
              <w:left w:w="100" w:type="dxa"/>
              <w:bottom w:w="100" w:type="dxa"/>
              <w:right w:w="100" w:type="dxa"/>
            </w:tcMar>
          </w:tcPr>
          <w:p w14:paraId="4F57D217" w14:textId="77777777" w:rsidR="008F2585" w:rsidRDefault="00834BB1">
            <w:pPr>
              <w:widowControl w:val="0"/>
              <w:pBdr>
                <w:top w:val="nil"/>
                <w:left w:val="nil"/>
                <w:bottom w:val="nil"/>
                <w:right w:val="nil"/>
                <w:between w:val="nil"/>
              </w:pBdr>
              <w:spacing w:line="240" w:lineRule="auto"/>
              <w:rPr>
                <w:sz w:val="20"/>
                <w:szCs w:val="20"/>
              </w:rPr>
            </w:pPr>
            <w:r>
              <w:rPr>
                <w:sz w:val="20"/>
                <w:szCs w:val="20"/>
              </w:rPr>
              <w:t>Stærkt</w:t>
            </w:r>
          </w:p>
        </w:tc>
        <w:tc>
          <w:tcPr>
            <w:tcW w:w="3420" w:type="dxa"/>
            <w:shd w:val="clear" w:color="auto" w:fill="auto"/>
            <w:tcMar>
              <w:top w:w="100" w:type="dxa"/>
              <w:left w:w="100" w:type="dxa"/>
              <w:bottom w:w="100" w:type="dxa"/>
              <w:right w:w="100" w:type="dxa"/>
            </w:tcMar>
          </w:tcPr>
          <w:p w14:paraId="7723A9BF" w14:textId="77777777" w:rsidR="008F2585" w:rsidRDefault="00834BB1">
            <w:pPr>
              <w:widowControl w:val="0"/>
              <w:spacing w:line="240" w:lineRule="auto"/>
              <w:rPr>
                <w:sz w:val="20"/>
                <w:szCs w:val="20"/>
              </w:rPr>
            </w:pPr>
            <w:r>
              <w:rPr>
                <w:sz w:val="20"/>
                <w:szCs w:val="20"/>
              </w:rPr>
              <w:t>Almindelige bygninger tager betydelig skade</w:t>
            </w:r>
          </w:p>
        </w:tc>
        <w:tc>
          <w:tcPr>
            <w:tcW w:w="2294" w:type="dxa"/>
            <w:shd w:val="clear" w:color="auto" w:fill="auto"/>
            <w:tcMar>
              <w:top w:w="100" w:type="dxa"/>
              <w:left w:w="100" w:type="dxa"/>
              <w:bottom w:w="100" w:type="dxa"/>
              <w:right w:w="100" w:type="dxa"/>
            </w:tcMar>
          </w:tcPr>
          <w:p w14:paraId="2E340C15" w14:textId="77777777" w:rsidR="008F2585" w:rsidRDefault="00834BB1">
            <w:pPr>
              <w:widowControl w:val="0"/>
              <w:spacing w:line="240" w:lineRule="auto"/>
              <w:rPr>
                <w:sz w:val="20"/>
                <w:szCs w:val="20"/>
              </w:rPr>
            </w:pPr>
            <w:r>
              <w:rPr>
                <w:sz w:val="20"/>
                <w:szCs w:val="20"/>
              </w:rPr>
              <w:t>120 om året</w:t>
            </w:r>
          </w:p>
        </w:tc>
      </w:tr>
      <w:tr w:rsidR="008F2585" w14:paraId="73DFC71A" w14:textId="77777777">
        <w:tc>
          <w:tcPr>
            <w:tcW w:w="1695" w:type="dxa"/>
            <w:shd w:val="clear" w:color="auto" w:fill="auto"/>
            <w:tcMar>
              <w:top w:w="100" w:type="dxa"/>
              <w:left w:w="100" w:type="dxa"/>
              <w:bottom w:w="100" w:type="dxa"/>
              <w:right w:w="100" w:type="dxa"/>
            </w:tcMar>
          </w:tcPr>
          <w:p w14:paraId="773CDF5E" w14:textId="77777777" w:rsidR="008F2585" w:rsidRDefault="00834BB1">
            <w:pPr>
              <w:widowControl w:val="0"/>
              <w:spacing w:line="240" w:lineRule="auto"/>
              <w:rPr>
                <w:sz w:val="20"/>
                <w:szCs w:val="20"/>
              </w:rPr>
            </w:pPr>
            <w:r>
              <w:rPr>
                <w:sz w:val="20"/>
                <w:szCs w:val="20"/>
              </w:rPr>
              <w:t>7,0-7,9</w:t>
            </w:r>
          </w:p>
        </w:tc>
        <w:tc>
          <w:tcPr>
            <w:tcW w:w="1620" w:type="dxa"/>
            <w:shd w:val="clear" w:color="auto" w:fill="auto"/>
            <w:tcMar>
              <w:top w:w="100" w:type="dxa"/>
              <w:left w:w="100" w:type="dxa"/>
              <w:bottom w:w="100" w:type="dxa"/>
              <w:right w:w="100" w:type="dxa"/>
            </w:tcMar>
          </w:tcPr>
          <w:p w14:paraId="755208B7" w14:textId="77777777" w:rsidR="008F2585" w:rsidRDefault="00834BB1">
            <w:pPr>
              <w:widowControl w:val="0"/>
              <w:pBdr>
                <w:top w:val="nil"/>
                <w:left w:val="nil"/>
                <w:bottom w:val="nil"/>
                <w:right w:val="nil"/>
                <w:between w:val="nil"/>
              </w:pBdr>
              <w:spacing w:line="240" w:lineRule="auto"/>
              <w:rPr>
                <w:sz w:val="20"/>
                <w:szCs w:val="20"/>
              </w:rPr>
            </w:pPr>
            <w:r>
              <w:rPr>
                <w:sz w:val="20"/>
                <w:szCs w:val="20"/>
              </w:rPr>
              <w:t>Stærkt</w:t>
            </w:r>
          </w:p>
        </w:tc>
        <w:tc>
          <w:tcPr>
            <w:tcW w:w="3420" w:type="dxa"/>
            <w:shd w:val="clear" w:color="auto" w:fill="auto"/>
            <w:tcMar>
              <w:top w:w="100" w:type="dxa"/>
              <w:left w:w="100" w:type="dxa"/>
              <w:bottom w:w="100" w:type="dxa"/>
              <w:right w:w="100" w:type="dxa"/>
            </w:tcMar>
          </w:tcPr>
          <w:p w14:paraId="67254026" w14:textId="77777777" w:rsidR="008F2585" w:rsidRDefault="00834BB1">
            <w:pPr>
              <w:widowControl w:val="0"/>
              <w:spacing w:line="240" w:lineRule="auto"/>
              <w:rPr>
                <w:sz w:val="20"/>
                <w:szCs w:val="20"/>
              </w:rPr>
            </w:pPr>
            <w:r>
              <w:rPr>
                <w:sz w:val="20"/>
                <w:szCs w:val="20"/>
              </w:rPr>
              <w:t>Solide bygninger tager betydelig skade</w:t>
            </w:r>
          </w:p>
        </w:tc>
        <w:tc>
          <w:tcPr>
            <w:tcW w:w="2294" w:type="dxa"/>
            <w:shd w:val="clear" w:color="auto" w:fill="auto"/>
            <w:tcMar>
              <w:top w:w="100" w:type="dxa"/>
              <w:left w:w="100" w:type="dxa"/>
              <w:bottom w:w="100" w:type="dxa"/>
              <w:right w:w="100" w:type="dxa"/>
            </w:tcMar>
          </w:tcPr>
          <w:p w14:paraId="1B1AF2C2" w14:textId="77777777" w:rsidR="008F2585" w:rsidRDefault="00834BB1">
            <w:pPr>
              <w:widowControl w:val="0"/>
              <w:spacing w:line="240" w:lineRule="auto"/>
              <w:rPr>
                <w:sz w:val="20"/>
                <w:szCs w:val="20"/>
              </w:rPr>
            </w:pPr>
            <w:r>
              <w:rPr>
                <w:sz w:val="20"/>
                <w:szCs w:val="20"/>
              </w:rPr>
              <w:t>18 om året</w:t>
            </w:r>
          </w:p>
        </w:tc>
      </w:tr>
      <w:tr w:rsidR="008F2585" w14:paraId="49828614" w14:textId="77777777">
        <w:tc>
          <w:tcPr>
            <w:tcW w:w="1695" w:type="dxa"/>
            <w:shd w:val="clear" w:color="auto" w:fill="auto"/>
            <w:tcMar>
              <w:top w:w="100" w:type="dxa"/>
              <w:left w:w="100" w:type="dxa"/>
              <w:bottom w:w="100" w:type="dxa"/>
              <w:right w:w="100" w:type="dxa"/>
            </w:tcMar>
          </w:tcPr>
          <w:p w14:paraId="6AE62D59" w14:textId="77777777" w:rsidR="008F2585" w:rsidRDefault="00834BB1">
            <w:pPr>
              <w:widowControl w:val="0"/>
              <w:spacing w:line="240" w:lineRule="auto"/>
              <w:rPr>
                <w:sz w:val="20"/>
                <w:szCs w:val="20"/>
              </w:rPr>
            </w:pPr>
            <w:r>
              <w:rPr>
                <w:sz w:val="20"/>
                <w:szCs w:val="20"/>
              </w:rPr>
              <w:t>8,0-8,9</w:t>
            </w:r>
          </w:p>
        </w:tc>
        <w:tc>
          <w:tcPr>
            <w:tcW w:w="1620" w:type="dxa"/>
            <w:shd w:val="clear" w:color="auto" w:fill="auto"/>
            <w:tcMar>
              <w:top w:w="100" w:type="dxa"/>
              <w:left w:w="100" w:type="dxa"/>
              <w:bottom w:w="100" w:type="dxa"/>
              <w:right w:w="100" w:type="dxa"/>
            </w:tcMar>
          </w:tcPr>
          <w:p w14:paraId="1B66A7BF" w14:textId="77777777" w:rsidR="008F2585" w:rsidRDefault="00834BB1">
            <w:pPr>
              <w:widowControl w:val="0"/>
              <w:pBdr>
                <w:top w:val="nil"/>
                <w:left w:val="nil"/>
                <w:bottom w:val="nil"/>
                <w:right w:val="nil"/>
                <w:between w:val="nil"/>
              </w:pBdr>
              <w:spacing w:line="240" w:lineRule="auto"/>
              <w:rPr>
                <w:sz w:val="20"/>
                <w:szCs w:val="20"/>
              </w:rPr>
            </w:pPr>
            <w:r>
              <w:rPr>
                <w:sz w:val="20"/>
                <w:szCs w:val="20"/>
              </w:rPr>
              <w:t>Stærkt</w:t>
            </w:r>
          </w:p>
        </w:tc>
        <w:tc>
          <w:tcPr>
            <w:tcW w:w="3420" w:type="dxa"/>
            <w:shd w:val="clear" w:color="auto" w:fill="auto"/>
            <w:tcMar>
              <w:top w:w="100" w:type="dxa"/>
              <w:left w:w="100" w:type="dxa"/>
              <w:bottom w:w="100" w:type="dxa"/>
              <w:right w:w="100" w:type="dxa"/>
            </w:tcMar>
          </w:tcPr>
          <w:p w14:paraId="4C3DF9F7" w14:textId="77777777" w:rsidR="008F2585" w:rsidRDefault="00834BB1">
            <w:pPr>
              <w:widowControl w:val="0"/>
              <w:pBdr>
                <w:top w:val="nil"/>
                <w:left w:val="nil"/>
                <w:bottom w:val="nil"/>
                <w:right w:val="nil"/>
                <w:between w:val="nil"/>
              </w:pBdr>
              <w:spacing w:line="240" w:lineRule="auto"/>
              <w:rPr>
                <w:sz w:val="20"/>
                <w:szCs w:val="20"/>
              </w:rPr>
            </w:pPr>
            <w:r>
              <w:rPr>
                <w:sz w:val="20"/>
                <w:szCs w:val="20"/>
              </w:rPr>
              <w:t>Jordskælvssikrede bygninger tager betydelig skade</w:t>
            </w:r>
          </w:p>
        </w:tc>
        <w:tc>
          <w:tcPr>
            <w:tcW w:w="2294" w:type="dxa"/>
            <w:shd w:val="clear" w:color="auto" w:fill="auto"/>
            <w:tcMar>
              <w:top w:w="100" w:type="dxa"/>
              <w:left w:w="100" w:type="dxa"/>
              <w:bottom w:w="100" w:type="dxa"/>
              <w:right w:w="100" w:type="dxa"/>
            </w:tcMar>
          </w:tcPr>
          <w:p w14:paraId="00AB5FB0" w14:textId="77777777" w:rsidR="008F2585" w:rsidRDefault="00834BB1">
            <w:pPr>
              <w:widowControl w:val="0"/>
              <w:spacing w:line="240" w:lineRule="auto"/>
              <w:rPr>
                <w:sz w:val="20"/>
                <w:szCs w:val="20"/>
              </w:rPr>
            </w:pPr>
            <w:r>
              <w:rPr>
                <w:sz w:val="20"/>
                <w:szCs w:val="20"/>
              </w:rPr>
              <w:t>1 pr. år</w:t>
            </w:r>
          </w:p>
        </w:tc>
      </w:tr>
      <w:tr w:rsidR="008F2585" w14:paraId="494A02B5" w14:textId="77777777">
        <w:tc>
          <w:tcPr>
            <w:tcW w:w="1695" w:type="dxa"/>
            <w:shd w:val="clear" w:color="auto" w:fill="auto"/>
            <w:tcMar>
              <w:top w:w="100" w:type="dxa"/>
              <w:left w:w="100" w:type="dxa"/>
              <w:bottom w:w="100" w:type="dxa"/>
              <w:right w:w="100" w:type="dxa"/>
            </w:tcMar>
          </w:tcPr>
          <w:p w14:paraId="2F5E8E60" w14:textId="77777777" w:rsidR="008F2585" w:rsidRDefault="00834BB1">
            <w:pPr>
              <w:widowControl w:val="0"/>
              <w:spacing w:line="240" w:lineRule="auto"/>
              <w:rPr>
                <w:sz w:val="20"/>
                <w:szCs w:val="20"/>
              </w:rPr>
            </w:pPr>
            <w:r>
              <w:rPr>
                <w:sz w:val="20"/>
                <w:szCs w:val="20"/>
              </w:rPr>
              <w:t>9,0-9,9</w:t>
            </w:r>
          </w:p>
        </w:tc>
        <w:tc>
          <w:tcPr>
            <w:tcW w:w="1620" w:type="dxa"/>
            <w:shd w:val="clear" w:color="auto" w:fill="auto"/>
            <w:tcMar>
              <w:top w:w="100" w:type="dxa"/>
              <w:left w:w="100" w:type="dxa"/>
              <w:bottom w:w="100" w:type="dxa"/>
              <w:right w:w="100" w:type="dxa"/>
            </w:tcMar>
          </w:tcPr>
          <w:p w14:paraId="5988C766" w14:textId="77777777" w:rsidR="008F2585" w:rsidRDefault="00834BB1">
            <w:pPr>
              <w:widowControl w:val="0"/>
              <w:pBdr>
                <w:top w:val="nil"/>
                <w:left w:val="nil"/>
                <w:bottom w:val="nil"/>
                <w:right w:val="nil"/>
                <w:between w:val="nil"/>
              </w:pBdr>
              <w:spacing w:line="240" w:lineRule="auto"/>
              <w:rPr>
                <w:sz w:val="20"/>
                <w:szCs w:val="20"/>
              </w:rPr>
            </w:pPr>
            <w:r>
              <w:rPr>
                <w:sz w:val="20"/>
                <w:szCs w:val="20"/>
              </w:rPr>
              <w:t>Meget stærkt</w:t>
            </w:r>
          </w:p>
        </w:tc>
        <w:tc>
          <w:tcPr>
            <w:tcW w:w="3420" w:type="dxa"/>
            <w:shd w:val="clear" w:color="auto" w:fill="auto"/>
            <w:tcMar>
              <w:top w:w="100" w:type="dxa"/>
              <w:left w:w="100" w:type="dxa"/>
              <w:bottom w:w="100" w:type="dxa"/>
              <w:right w:w="100" w:type="dxa"/>
            </w:tcMar>
          </w:tcPr>
          <w:p w14:paraId="6F567BAE" w14:textId="77777777" w:rsidR="008F2585" w:rsidRDefault="00834BB1">
            <w:pPr>
              <w:widowControl w:val="0"/>
              <w:pBdr>
                <w:top w:val="nil"/>
                <w:left w:val="nil"/>
                <w:bottom w:val="nil"/>
                <w:right w:val="nil"/>
                <w:between w:val="nil"/>
              </w:pBdr>
              <w:spacing w:line="240" w:lineRule="auto"/>
              <w:rPr>
                <w:sz w:val="20"/>
                <w:szCs w:val="20"/>
              </w:rPr>
            </w:pPr>
            <w:r>
              <w:rPr>
                <w:sz w:val="20"/>
                <w:szCs w:val="20"/>
              </w:rPr>
              <w:t>Voldsomme og altødelæggende rystelser</w:t>
            </w:r>
          </w:p>
        </w:tc>
        <w:tc>
          <w:tcPr>
            <w:tcW w:w="2294" w:type="dxa"/>
            <w:shd w:val="clear" w:color="auto" w:fill="auto"/>
            <w:tcMar>
              <w:top w:w="100" w:type="dxa"/>
              <w:left w:w="100" w:type="dxa"/>
              <w:bottom w:w="100" w:type="dxa"/>
              <w:right w:w="100" w:type="dxa"/>
            </w:tcMar>
          </w:tcPr>
          <w:p w14:paraId="63D3A411" w14:textId="77777777" w:rsidR="008F2585" w:rsidRDefault="00834BB1">
            <w:pPr>
              <w:widowControl w:val="0"/>
              <w:spacing w:line="240" w:lineRule="auto"/>
              <w:rPr>
                <w:sz w:val="20"/>
                <w:szCs w:val="20"/>
              </w:rPr>
            </w:pPr>
            <w:r>
              <w:rPr>
                <w:sz w:val="20"/>
                <w:szCs w:val="20"/>
              </w:rPr>
              <w:t>1 pr. 10 år</w:t>
            </w:r>
          </w:p>
        </w:tc>
      </w:tr>
      <w:tr w:rsidR="008F2585" w14:paraId="4B81ABDB" w14:textId="77777777">
        <w:tc>
          <w:tcPr>
            <w:tcW w:w="1695" w:type="dxa"/>
            <w:shd w:val="clear" w:color="auto" w:fill="auto"/>
            <w:tcMar>
              <w:top w:w="100" w:type="dxa"/>
              <w:left w:w="100" w:type="dxa"/>
              <w:bottom w:w="100" w:type="dxa"/>
              <w:right w:w="100" w:type="dxa"/>
            </w:tcMar>
          </w:tcPr>
          <w:p w14:paraId="3756AE20" w14:textId="77777777" w:rsidR="008F2585" w:rsidRDefault="00834BB1">
            <w:pPr>
              <w:widowControl w:val="0"/>
              <w:pBdr>
                <w:top w:val="nil"/>
                <w:left w:val="nil"/>
                <w:bottom w:val="nil"/>
                <w:right w:val="nil"/>
                <w:between w:val="nil"/>
              </w:pBdr>
              <w:spacing w:line="240" w:lineRule="auto"/>
              <w:rPr>
                <w:sz w:val="20"/>
                <w:szCs w:val="20"/>
              </w:rPr>
            </w:pPr>
            <w:r>
              <w:rPr>
                <w:sz w:val="20"/>
                <w:szCs w:val="20"/>
              </w:rPr>
              <w:t>10+</w:t>
            </w:r>
          </w:p>
        </w:tc>
        <w:tc>
          <w:tcPr>
            <w:tcW w:w="1620" w:type="dxa"/>
            <w:shd w:val="clear" w:color="auto" w:fill="auto"/>
            <w:tcMar>
              <w:top w:w="100" w:type="dxa"/>
              <w:left w:w="100" w:type="dxa"/>
              <w:bottom w:w="100" w:type="dxa"/>
              <w:right w:w="100" w:type="dxa"/>
            </w:tcMar>
          </w:tcPr>
          <w:p w14:paraId="1362C956" w14:textId="77777777" w:rsidR="008F2585" w:rsidRDefault="00834BB1">
            <w:pPr>
              <w:widowControl w:val="0"/>
              <w:pBdr>
                <w:top w:val="nil"/>
                <w:left w:val="nil"/>
                <w:bottom w:val="nil"/>
                <w:right w:val="nil"/>
                <w:between w:val="nil"/>
              </w:pBdr>
              <w:spacing w:line="240" w:lineRule="auto"/>
              <w:rPr>
                <w:sz w:val="20"/>
                <w:szCs w:val="20"/>
              </w:rPr>
            </w:pPr>
            <w:r>
              <w:rPr>
                <w:sz w:val="20"/>
                <w:szCs w:val="20"/>
              </w:rPr>
              <w:t>Meget stærkt</w:t>
            </w:r>
          </w:p>
        </w:tc>
        <w:tc>
          <w:tcPr>
            <w:tcW w:w="3420" w:type="dxa"/>
            <w:shd w:val="clear" w:color="auto" w:fill="auto"/>
            <w:tcMar>
              <w:top w:w="100" w:type="dxa"/>
              <w:left w:w="100" w:type="dxa"/>
              <w:bottom w:w="100" w:type="dxa"/>
              <w:right w:w="100" w:type="dxa"/>
            </w:tcMar>
          </w:tcPr>
          <w:p w14:paraId="4FD29533" w14:textId="77777777" w:rsidR="008F2585" w:rsidRDefault="00834BB1">
            <w:pPr>
              <w:widowControl w:val="0"/>
              <w:pBdr>
                <w:top w:val="nil"/>
                <w:left w:val="nil"/>
                <w:bottom w:val="nil"/>
                <w:right w:val="nil"/>
                <w:between w:val="nil"/>
              </w:pBdr>
              <w:spacing w:line="240" w:lineRule="auto"/>
              <w:rPr>
                <w:sz w:val="20"/>
                <w:szCs w:val="20"/>
              </w:rPr>
            </w:pPr>
            <w:r>
              <w:rPr>
                <w:sz w:val="20"/>
                <w:szCs w:val="20"/>
              </w:rPr>
              <w:t>Ikke dokumenteret</w:t>
            </w:r>
          </w:p>
        </w:tc>
        <w:tc>
          <w:tcPr>
            <w:tcW w:w="2294" w:type="dxa"/>
            <w:shd w:val="clear" w:color="auto" w:fill="auto"/>
            <w:tcMar>
              <w:top w:w="100" w:type="dxa"/>
              <w:left w:w="100" w:type="dxa"/>
              <w:bottom w:w="100" w:type="dxa"/>
              <w:right w:w="100" w:type="dxa"/>
            </w:tcMar>
          </w:tcPr>
          <w:p w14:paraId="5CB29EC4" w14:textId="77777777" w:rsidR="008F2585" w:rsidRDefault="00834BB1">
            <w:pPr>
              <w:widowControl w:val="0"/>
              <w:spacing w:line="240" w:lineRule="auto"/>
              <w:rPr>
                <w:sz w:val="20"/>
                <w:szCs w:val="20"/>
              </w:rPr>
            </w:pPr>
            <w:r>
              <w:rPr>
                <w:sz w:val="20"/>
                <w:szCs w:val="20"/>
              </w:rPr>
              <w:t>Meget sjældent</w:t>
            </w:r>
          </w:p>
        </w:tc>
      </w:tr>
    </w:tbl>
    <w:p w14:paraId="48AAC48E" w14:textId="77777777" w:rsidR="008F2585" w:rsidRDefault="008F2585" w:rsidP="0055448F"/>
    <w:sectPr w:rsidR="008F2585">
      <w:headerReference w:type="default" r:id="rId14"/>
      <w:footerReference w:type="default" r:id="rId15"/>
      <w:pgSz w:w="11909" w:h="16834"/>
      <w:pgMar w:top="1440" w:right="1440" w:bottom="1440" w:left="1440" w:header="0" w:footer="72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38ED5" w14:textId="77777777" w:rsidR="00FC77BA" w:rsidRDefault="00FC77BA">
      <w:pPr>
        <w:spacing w:line="240" w:lineRule="auto"/>
      </w:pPr>
      <w:r>
        <w:separator/>
      </w:r>
    </w:p>
  </w:endnote>
  <w:endnote w:type="continuationSeparator" w:id="0">
    <w:p w14:paraId="2B4B3F7F" w14:textId="77777777" w:rsidR="00FC77BA" w:rsidRDefault="00FC77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F805A" w14:textId="77777777" w:rsidR="008F2585" w:rsidRDefault="00834BB1">
    <w:pPr>
      <w:jc w:val="right"/>
    </w:pPr>
    <w:r>
      <w:fldChar w:fldCharType="begin"/>
    </w:r>
    <w:r>
      <w:instrText>PAGE</w:instrText>
    </w:r>
    <w:r>
      <w:fldChar w:fldCharType="separate"/>
    </w:r>
    <w:r w:rsidR="00801C1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BFA80" w14:textId="77777777" w:rsidR="00FC77BA" w:rsidRDefault="00FC77BA">
      <w:pPr>
        <w:spacing w:line="240" w:lineRule="auto"/>
      </w:pPr>
      <w:r>
        <w:separator/>
      </w:r>
    </w:p>
  </w:footnote>
  <w:footnote w:type="continuationSeparator" w:id="0">
    <w:p w14:paraId="5795D970" w14:textId="77777777" w:rsidR="00FC77BA" w:rsidRDefault="00FC77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0817C" w14:textId="77777777" w:rsidR="008F2585" w:rsidRDefault="008F2585"/>
  <w:p w14:paraId="48746FC7" w14:textId="51949D0A" w:rsidR="008F2585" w:rsidRDefault="00EA2E8A">
    <w:pPr>
      <w:jc w:val="right"/>
      <w:rPr>
        <w:rFonts w:ascii="Alegreya" w:eastAsia="Alegreya" w:hAnsi="Alegreya" w:cs="Alegreya"/>
        <w:b/>
      </w:rPr>
    </w:pPr>
    <w:r>
      <w:rPr>
        <w:rFonts w:ascii="Alegreya" w:eastAsia="Alegreya" w:hAnsi="Alegreya" w:cs="Alegreya"/>
        <w:b/>
      </w:rPr>
      <w:t xml:space="preserve">Naturkatastrofer </w:t>
    </w:r>
  </w:p>
  <w:p w14:paraId="35F0F731" w14:textId="77777777" w:rsidR="008F2585" w:rsidRDefault="00834BB1">
    <w:pPr>
      <w:jc w:val="right"/>
      <w:rPr>
        <w:rFonts w:ascii="Alegreya" w:eastAsia="Alegreya" w:hAnsi="Alegreya" w:cs="Alegreya"/>
        <w:b/>
      </w:rPr>
    </w:pPr>
    <w:r>
      <w:rPr>
        <w:rFonts w:ascii="Alegreya" w:eastAsia="Alegreya" w:hAnsi="Alegreya" w:cs="Alegreya"/>
        <w:b/>
      </w:rPr>
      <w:t>Når katastrofen rammer</w:t>
    </w:r>
  </w:p>
  <w:p w14:paraId="7847DABB" w14:textId="77777777" w:rsidR="008F2585" w:rsidRDefault="008F2585">
    <w:pPr>
      <w:jc w:val="right"/>
      <w:rPr>
        <w:rFonts w:ascii="Alegreya" w:eastAsia="Alegreya" w:hAnsi="Alegreya" w:cs="Alegreya"/>
        <w:b/>
      </w:rPr>
    </w:pPr>
  </w:p>
  <w:p w14:paraId="779F2028" w14:textId="77777777" w:rsidR="008F2585" w:rsidRDefault="006076E9">
    <w:pPr>
      <w:jc w:val="right"/>
      <w:rPr>
        <w:rFonts w:ascii="Alegreya" w:eastAsia="Alegreya" w:hAnsi="Alegreya" w:cs="Alegreya"/>
        <w:b/>
      </w:rPr>
    </w:pPr>
    <w:r>
      <w:pict w14:anchorId="3B41DC83">
        <v:rect id="_x0000_i1025" style="width:0;height:1.5pt" o:hralign="center" o:hrstd="t" o:hr="t" fillcolor="#a0a0a0" stroked="f"/>
      </w:pict>
    </w:r>
    <w:r w:rsidR="00834BB1">
      <w:rPr>
        <w:rFonts w:ascii="Alegreya" w:eastAsia="Alegreya" w:hAnsi="Alegreya" w:cs="Alegreya"/>
        <w:b/>
        <w:color w:val="0000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5631E4"/>
    <w:multiLevelType w:val="multilevel"/>
    <w:tmpl w:val="50564A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034340"/>
    <w:multiLevelType w:val="multilevel"/>
    <w:tmpl w:val="3EBC0C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F8568A"/>
    <w:multiLevelType w:val="multilevel"/>
    <w:tmpl w:val="7FFE93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D147A2"/>
    <w:multiLevelType w:val="multilevel"/>
    <w:tmpl w:val="B664C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D678FF"/>
    <w:multiLevelType w:val="multilevel"/>
    <w:tmpl w:val="25BCF7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ED361C7"/>
    <w:multiLevelType w:val="multilevel"/>
    <w:tmpl w:val="AF781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3980026">
    <w:abstractNumId w:val="3"/>
  </w:num>
  <w:num w:numId="2" w16cid:durableId="1253978575">
    <w:abstractNumId w:val="1"/>
  </w:num>
  <w:num w:numId="3" w16cid:durableId="380136500">
    <w:abstractNumId w:val="2"/>
  </w:num>
  <w:num w:numId="4" w16cid:durableId="190725358">
    <w:abstractNumId w:val="4"/>
  </w:num>
  <w:num w:numId="5" w16cid:durableId="1074931106">
    <w:abstractNumId w:val="0"/>
  </w:num>
  <w:num w:numId="6" w16cid:durableId="780030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585"/>
    <w:rsid w:val="003262CE"/>
    <w:rsid w:val="004E44D6"/>
    <w:rsid w:val="0055448F"/>
    <w:rsid w:val="00565A63"/>
    <w:rsid w:val="006076E9"/>
    <w:rsid w:val="006A60D2"/>
    <w:rsid w:val="00761D7A"/>
    <w:rsid w:val="00801C16"/>
    <w:rsid w:val="008204B0"/>
    <w:rsid w:val="00834BB1"/>
    <w:rsid w:val="00874283"/>
    <w:rsid w:val="008F2585"/>
    <w:rsid w:val="009A60DC"/>
    <w:rsid w:val="00AB536B"/>
    <w:rsid w:val="00B36B1D"/>
    <w:rsid w:val="00B821B5"/>
    <w:rsid w:val="00CF3B5A"/>
    <w:rsid w:val="00EA2E8A"/>
    <w:rsid w:val="00EB2AE1"/>
    <w:rsid w:val="00F03769"/>
    <w:rsid w:val="00FC77B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6CB1EDCC"/>
  <w15:docId w15:val="{C5B884DB-13D5-4CFE-B05A-3664EEF9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a"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360" w:after="120"/>
      <w:outlineLvl w:val="1"/>
    </w:pPr>
    <w:rPr>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Markeringsbobletekst">
    <w:name w:val="Balloon Text"/>
    <w:basedOn w:val="Normal"/>
    <w:link w:val="MarkeringsbobletekstTegn"/>
    <w:uiPriority w:val="99"/>
    <w:semiHidden/>
    <w:unhideWhenUsed/>
    <w:rsid w:val="00801C1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01C16"/>
    <w:rPr>
      <w:rFonts w:ascii="Tahoma" w:hAnsi="Tahoma" w:cs="Tahoma"/>
      <w:sz w:val="16"/>
      <w:szCs w:val="16"/>
    </w:rPr>
  </w:style>
  <w:style w:type="paragraph" w:styleId="Sidehoved">
    <w:name w:val="header"/>
    <w:basedOn w:val="Normal"/>
    <w:link w:val="SidehovedTegn"/>
    <w:uiPriority w:val="99"/>
    <w:unhideWhenUsed/>
    <w:rsid w:val="00EA2E8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EA2E8A"/>
  </w:style>
  <w:style w:type="paragraph" w:styleId="Sidefod">
    <w:name w:val="footer"/>
    <w:basedOn w:val="Normal"/>
    <w:link w:val="SidefodTegn"/>
    <w:uiPriority w:val="99"/>
    <w:unhideWhenUsed/>
    <w:rsid w:val="00EA2E8A"/>
    <w:pPr>
      <w:tabs>
        <w:tab w:val="center" w:pos="4819"/>
        <w:tab w:val="right" w:pos="9638"/>
      </w:tabs>
      <w:spacing w:line="240" w:lineRule="auto"/>
    </w:pPr>
  </w:style>
  <w:style w:type="character" w:customStyle="1" w:styleId="SidefodTegn">
    <w:name w:val="Sidefod Tegn"/>
    <w:basedOn w:val="Standardskrifttypeiafsnit"/>
    <w:link w:val="Sidefod"/>
    <w:uiPriority w:val="99"/>
    <w:rsid w:val="00EA2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545</Words>
  <Characters>3327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dc:creator>
  <cp:lastModifiedBy>Rudi Kurt Madsen</cp:lastModifiedBy>
  <cp:revision>8</cp:revision>
  <cp:lastPrinted>2019-05-09T16:17:00Z</cp:lastPrinted>
  <dcterms:created xsi:type="dcterms:W3CDTF">2024-09-25T07:51:00Z</dcterms:created>
  <dcterms:modified xsi:type="dcterms:W3CDTF">2024-09-25T07:54:00Z</dcterms:modified>
</cp:coreProperties>
</file>